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4"/>
      </w:tblGrid>
      <w:tr w:rsidR="00DF69CD">
        <w:tc>
          <w:tcPr>
            <w:tcW w:w="3828" w:type="dxa"/>
          </w:tcPr>
          <w:p w:rsidR="00DF69CD" w:rsidRDefault="00000000">
            <w:pPr>
              <w:jc w:val="center"/>
              <w:rPr>
                <w:b/>
                <w:sz w:val="26"/>
                <w:szCs w:val="26"/>
              </w:rPr>
            </w:pPr>
            <w:r>
              <w:rPr>
                <w:b/>
                <w:sz w:val="26"/>
                <w:szCs w:val="26"/>
              </w:rPr>
              <w:t>ỦY BAN NHÂN DÂN</w:t>
            </w:r>
          </w:p>
          <w:p w:rsidR="00DF69CD" w:rsidRDefault="00000000">
            <w:pPr>
              <w:jc w:val="center"/>
              <w:rPr>
                <w:b/>
                <w:sz w:val="26"/>
                <w:szCs w:val="26"/>
              </w:rPr>
            </w:pPr>
            <w:r>
              <w:rPr>
                <w:b/>
                <w:sz w:val="26"/>
                <w:szCs w:val="26"/>
              </w:rPr>
              <w:t>HUYỆN THẠCH HÀ</w:t>
            </w:r>
          </w:p>
          <w:p w:rsidR="00DF69CD" w:rsidRDefault="00000000">
            <w:pPr>
              <w:jc w:val="center"/>
              <w:rPr>
                <w:szCs w:val="28"/>
              </w:rPr>
            </w:pPr>
            <w:r>
              <w:rPr>
                <w:noProof/>
                <w:szCs w:val="28"/>
              </w:rPr>
              <w:pict>
                <v:shapetype id="_x0000_t32" coordsize="21600,21600" o:spt="32" o:oned="t" path="m,l21600,21600e" filled="f">
                  <v:path arrowok="t" fillok="f" o:connecttype="none"/>
                  <o:lock v:ext="edit" shapetype="t"/>
                </v:shapetype>
                <v:shape id="AutoShape 6" o:spid="_x0000_s2050" type="#_x0000_t32" style="position:absolute;left:0;text-align:left;margin-left:61.75pt;margin-top:2.75pt;width:51.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3g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" adj="-60661,-1,-60661"/>
              </w:pict>
            </w:r>
          </w:p>
          <w:p w:rsidR="00DF69CD" w:rsidRDefault="00000000">
            <w:pPr>
              <w:jc w:val="center"/>
              <w:rPr>
                <w:sz w:val="26"/>
                <w:szCs w:val="26"/>
              </w:rPr>
            </w:pPr>
            <w:r>
              <w:rPr>
                <w:sz w:val="26"/>
                <w:szCs w:val="26"/>
              </w:rPr>
              <w:t xml:space="preserve">Số:      </w:t>
            </w:r>
            <w:r>
              <w:rPr>
                <w:sz w:val="26"/>
                <w:szCs w:val="26"/>
                <w:lang w:val="vi-VN"/>
              </w:rPr>
              <w:t xml:space="preserve"> </w:t>
            </w:r>
            <w:r>
              <w:rPr>
                <w:sz w:val="26"/>
                <w:szCs w:val="26"/>
              </w:rPr>
              <w:t xml:space="preserve"> /UBND-NN</w:t>
            </w:r>
          </w:p>
          <w:p w:rsidR="00E52FA2" w:rsidRDefault="00000000">
            <w:pPr>
              <w:spacing w:line="240" w:lineRule="exact"/>
              <w:jc w:val="center"/>
              <w:rPr>
                <w:sz w:val="24"/>
              </w:rPr>
            </w:pPr>
            <w:r>
              <w:rPr>
                <w:sz w:val="24"/>
              </w:rPr>
              <w:t>V/</w:t>
            </w:r>
            <w:r>
              <w:rPr>
                <w:sz w:val="24"/>
                <w:lang w:val="vi-VN"/>
              </w:rPr>
              <w:t xml:space="preserve">v </w:t>
            </w:r>
            <w:r>
              <w:rPr>
                <w:sz w:val="24"/>
              </w:rPr>
              <w:t>tập trung ứng phó</w:t>
            </w:r>
          </w:p>
          <w:p w:rsidR="00DF69CD" w:rsidRDefault="00000000" w:rsidP="00E52FA2">
            <w:pPr>
              <w:spacing w:line="240" w:lineRule="exact"/>
              <w:jc w:val="center"/>
              <w:rPr>
                <w:sz w:val="24"/>
              </w:rPr>
            </w:pPr>
            <w:r>
              <w:rPr>
                <w:sz w:val="24"/>
              </w:rPr>
              <w:t xml:space="preserve">khẩn cấp với bão số 3 </w:t>
            </w:r>
          </w:p>
        </w:tc>
        <w:tc>
          <w:tcPr>
            <w:tcW w:w="5954" w:type="dxa"/>
          </w:tcPr>
          <w:p w:rsidR="00DF69CD" w:rsidRDefault="00000000">
            <w:pPr>
              <w:jc w:val="center"/>
              <w:rPr>
                <w:b/>
                <w:sz w:val="26"/>
                <w:szCs w:val="26"/>
              </w:rPr>
            </w:pPr>
            <w:r>
              <w:rPr>
                <w:b/>
                <w:sz w:val="26"/>
                <w:szCs w:val="26"/>
              </w:rPr>
              <w:t>CỘNG HÒA XÃ HỘI CHỦ NGHĨA VIỆT NAM</w:t>
            </w:r>
          </w:p>
          <w:p w:rsidR="00DF69CD" w:rsidRDefault="00000000">
            <w:pPr>
              <w:jc w:val="center"/>
              <w:rPr>
                <w:b/>
                <w:szCs w:val="28"/>
              </w:rPr>
            </w:pPr>
            <w:r>
              <w:rPr>
                <w:b/>
                <w:szCs w:val="28"/>
              </w:rPr>
              <w:t>Độc lập - Tự do - Hạnh phúc</w:t>
            </w:r>
          </w:p>
          <w:p w:rsidR="00DF69CD" w:rsidRDefault="00000000">
            <w:pPr>
              <w:jc w:val="center"/>
              <w:rPr>
                <w:szCs w:val="28"/>
              </w:rPr>
            </w:pPr>
            <w:r>
              <w:rPr>
                <w:noProof/>
                <w:szCs w:val="28"/>
              </w:rPr>
              <w:pict>
                <v:shape id="_x0000_s2052" type="#_x0000_t32" style="position:absolute;left:0;text-align:left;margin-left:57.85pt;margin-top:.85pt;width:166.5pt;height:0;z-index:251659264" o:connectortype="straight"/>
              </w:pict>
            </w:r>
          </w:p>
          <w:p w:rsidR="00DF69CD" w:rsidRDefault="00000000">
            <w:pPr>
              <w:jc w:val="center"/>
              <w:rPr>
                <w:i/>
                <w:szCs w:val="28"/>
              </w:rPr>
            </w:pPr>
            <w:r>
              <w:rPr>
                <w:i/>
                <w:szCs w:val="28"/>
              </w:rPr>
              <w:t>Thạch Hà, ngày    tháng   năm 2024</w:t>
            </w:r>
          </w:p>
        </w:tc>
      </w:tr>
    </w:tbl>
    <w:p w:rsidR="00DF69CD" w:rsidRDefault="00DF69CD">
      <w:pPr>
        <w:spacing w:line="320" w:lineRule="exact"/>
        <w:jc w:val="both"/>
        <w:rPr>
          <w:sz w:val="44"/>
          <w:szCs w:val="44"/>
        </w:rPr>
      </w:pPr>
    </w:p>
    <w:p w:rsidR="00DF69CD" w:rsidRDefault="00000000">
      <w:pPr>
        <w:jc w:val="both"/>
        <w:rPr>
          <w:highlight w:val="yellow"/>
        </w:rPr>
      </w:pPr>
      <w:r>
        <w:tab/>
        <w:t xml:space="preserve">       Kính gửi: </w:t>
      </w:r>
    </w:p>
    <w:p w:rsidR="00DF69CD" w:rsidRDefault="00000000">
      <w:pPr>
        <w:spacing w:line="360" w:lineRule="exact"/>
        <w:ind w:left="2160"/>
        <w:jc w:val="both"/>
        <w:rPr>
          <w:szCs w:val="28"/>
        </w:rPr>
      </w:pPr>
      <w:r>
        <w:rPr>
          <w:szCs w:val="28"/>
        </w:rPr>
        <w:t xml:space="preserve"> - Thủ trưởng các phòng, ban, ngành, đoàn thể cấp huyện;</w:t>
      </w:r>
    </w:p>
    <w:p w:rsidR="00DF69CD" w:rsidRDefault="00000000">
      <w:pPr>
        <w:spacing w:line="360" w:lineRule="exact"/>
        <w:ind w:left="1440" w:firstLine="720"/>
        <w:jc w:val="both"/>
        <w:rPr>
          <w:szCs w:val="28"/>
        </w:rPr>
      </w:pPr>
      <w:r>
        <w:rPr>
          <w:szCs w:val="28"/>
        </w:rPr>
        <w:t xml:space="preserve"> - Các thành viên Ban Chỉ huy PCTT - TKCN huyện;</w:t>
      </w:r>
    </w:p>
    <w:p w:rsidR="00DF69CD" w:rsidRDefault="00000000">
      <w:pPr>
        <w:spacing w:line="360" w:lineRule="exact"/>
        <w:ind w:left="1440" w:firstLine="720"/>
        <w:jc w:val="both"/>
        <w:rPr>
          <w:szCs w:val="28"/>
        </w:rPr>
      </w:pPr>
      <w:r>
        <w:rPr>
          <w:szCs w:val="28"/>
        </w:rPr>
        <w:t xml:space="preserve"> - Ủy ban nhân dân các xã, thị trấn.</w:t>
      </w:r>
    </w:p>
    <w:p w:rsidR="00DF69CD" w:rsidRDefault="00DF69CD">
      <w:pPr>
        <w:spacing w:line="340" w:lineRule="exact"/>
        <w:ind w:firstLine="720"/>
        <w:jc w:val="both"/>
      </w:pPr>
    </w:p>
    <w:p w:rsidR="00DF69CD" w:rsidRDefault="00000000" w:rsidP="00E52FA2">
      <w:pPr>
        <w:spacing w:before="40" w:after="40"/>
        <w:ind w:firstLine="605"/>
        <w:jc w:val="both"/>
        <w:rPr>
          <w:spacing w:val="-2"/>
          <w:szCs w:val="28"/>
        </w:rPr>
      </w:pPr>
      <w:r>
        <w:rPr>
          <w:spacing w:val="-2"/>
          <w:szCs w:val="28"/>
        </w:rPr>
        <w:t>Theo bản tin của Đài khí tượng Thủy văn tỉnh Hà Tĩnh, hồi 13 giờ ngày 06/9/2024, vị trí tâm bão số 3 ở vào khoảng 19,8 độ Vĩ Bắc; 111,2 độ Kinh Đông, trên vùng biển phía Đông Bắc đảo Hải Nam (Trung Quốc); cách Quảng Ninh khoảng 450km về phía Đông Đông Nam. Sức gió mạnh nhất vùng gần tâm bão mạnh cấp 16 (184-201km/h), giật trên cấp 17, di chuyển theo hướng Tây Tây Bắc, tốc độ 15-20km/h. Từ đêm 06 đến ngày 07/9 khu vực vùng biển Hà Tĩnh có gió mạnh dần lên cấp 6, sau tăng lên cấp 7, cấp 8, giật cấp 9. Ngoài khơi có gió cấp 9, giật cấp 10, sóng biển cao 1,5 - 3,0m. Biển động mạnh. Toàn tỉnh có mưa rào và dông, rải rác mưa vừa có nơi mưa t</w:t>
      </w:r>
      <w:r w:rsidR="00E52FA2">
        <w:rPr>
          <w:spacing w:val="-2"/>
          <w:szCs w:val="28"/>
        </w:rPr>
        <w:t>o</w:t>
      </w:r>
      <w:r>
        <w:rPr>
          <w:spacing w:val="-2"/>
          <w:szCs w:val="28"/>
        </w:rPr>
        <w:t>; tổng lượng mưa ở vào khoảng 50 - 100mm, có nơi trên 120mm.</w:t>
      </w:r>
    </w:p>
    <w:p w:rsidR="00DF69CD" w:rsidRDefault="00000000" w:rsidP="00E52FA2">
      <w:pPr>
        <w:spacing w:before="40" w:after="40"/>
        <w:ind w:firstLine="607"/>
        <w:jc w:val="both"/>
        <w:rPr>
          <w:szCs w:val="28"/>
        </w:rPr>
      </w:pPr>
      <w:r>
        <w:rPr>
          <w:szCs w:val="28"/>
        </w:rPr>
        <w:t>Thực hiện Công điện số 12/CĐ-UBND ngày 06/9/2024 của UBND tỉnh về việc tập trung ứng phó khẩn cấp bão số 3, Ủy ban nhân dân huyện yêu cầu</w:t>
      </w:r>
      <w:r w:rsidR="00E52FA2">
        <w:rPr>
          <w:szCs w:val="28"/>
        </w:rPr>
        <w:t xml:space="preserve"> các đơn vị, địa phương</w:t>
      </w:r>
      <w:r>
        <w:rPr>
          <w:szCs w:val="28"/>
        </w:rPr>
        <w:t>:</w:t>
      </w:r>
    </w:p>
    <w:p w:rsidR="00DF69CD" w:rsidRDefault="00000000" w:rsidP="00E52FA2">
      <w:pPr>
        <w:spacing w:before="40" w:after="40"/>
        <w:ind w:firstLine="720"/>
        <w:jc w:val="both"/>
        <w:rPr>
          <w:szCs w:val="28"/>
        </w:rPr>
      </w:pPr>
      <w:r>
        <w:rPr>
          <w:b/>
          <w:bCs/>
          <w:szCs w:val="28"/>
        </w:rPr>
        <w:t>1.</w:t>
      </w:r>
      <w:r>
        <w:rPr>
          <w:szCs w:val="28"/>
        </w:rPr>
        <w:t xml:space="preserve"> Tập trung triển khai thực hiện các nội dung chỉ đạo của UBND tỉnh tại Công điện số 12/CĐ-UBND ngày 06/9/2024 về việc tập trung ứng phó khẩn cấp bão số 3; Công điện số 06/CĐ-UBND ngày 05/9/2024 của UBND huyện về việc chủ động ứng phó với bão số 3.</w:t>
      </w:r>
    </w:p>
    <w:p w:rsidR="00DF69CD" w:rsidRDefault="00000000" w:rsidP="00E52FA2">
      <w:pPr>
        <w:shd w:val="clear" w:color="auto" w:fill="FFFFFF"/>
        <w:spacing w:before="40" w:after="40"/>
        <w:ind w:firstLine="720"/>
        <w:jc w:val="both"/>
        <w:rPr>
          <w:rStyle w:val="fontstyle01"/>
        </w:rPr>
      </w:pPr>
      <w:r>
        <w:rPr>
          <w:b/>
          <w:bCs/>
          <w:szCs w:val="28"/>
        </w:rPr>
        <w:t>2.</w:t>
      </w:r>
      <w:r>
        <w:rPr>
          <w:szCs w:val="28"/>
        </w:rPr>
        <w:t xml:space="preserve"> </w:t>
      </w:r>
      <w:r>
        <w:rPr>
          <w:rStyle w:val="fontstyle01"/>
        </w:rPr>
        <w:t>Thường xuyên theo dõi chặt chẽ bản tin dự báo, diễn biến của bão để kịp thời chỉ đạo, triển khai công tác ứng phó theo phương châm “4 tại chỗ”, không để bị động, bất ngờ nhằm bảo đảm an toàn tính mạng, hạn chế thấp nhất thiệt hại về tài sản cho người dân.</w:t>
      </w:r>
    </w:p>
    <w:p w:rsidR="00DF69CD" w:rsidRDefault="00000000" w:rsidP="00E52FA2">
      <w:pPr>
        <w:spacing w:before="40" w:after="40"/>
        <w:ind w:firstLine="720"/>
        <w:jc w:val="both"/>
        <w:rPr>
          <w:szCs w:val="28"/>
        </w:rPr>
      </w:pPr>
      <w:r>
        <w:rPr>
          <w:rStyle w:val="fontstyle01"/>
          <w:b/>
          <w:bCs/>
        </w:rPr>
        <w:t>3.</w:t>
      </w:r>
      <w:r>
        <w:rPr>
          <w:rStyle w:val="fontstyle01"/>
        </w:rPr>
        <w:t xml:space="preserve"> Các xã, thị trấn</w:t>
      </w:r>
      <w:r>
        <w:rPr>
          <w:color w:val="000000"/>
          <w:szCs w:val="28"/>
        </w:rPr>
        <w:t xml:space="preserve"> </w:t>
      </w:r>
      <w:r>
        <w:rPr>
          <w:szCs w:val="28"/>
        </w:rPr>
        <w:t>huy động cả hệ thống chính trị vào cuộc, phân công từng đồng chí trong Ban Chấp hành, Ban Thường vụ Đảng ủy trực tiếp xuống tận các thôn xóm, tổ dân phố để tập trung lãnh đạo, chỉ đạo triển khai, đôn đốc, kiểm tra công tác phòng, chống mưa bão.</w:t>
      </w:r>
    </w:p>
    <w:p w:rsidR="00DF69CD" w:rsidRDefault="00000000" w:rsidP="00E52FA2">
      <w:pPr>
        <w:spacing w:before="40" w:after="40"/>
        <w:ind w:firstLine="720"/>
        <w:jc w:val="both"/>
        <w:rPr>
          <w:szCs w:val="28"/>
        </w:rPr>
      </w:pPr>
      <w:r>
        <w:rPr>
          <w:b/>
          <w:bCs/>
          <w:szCs w:val="28"/>
        </w:rPr>
        <w:t>4.</w:t>
      </w:r>
      <w:r>
        <w:rPr>
          <w:szCs w:val="28"/>
        </w:rPr>
        <w:t xml:space="preserve"> Trưởng các Đoàn kiểm tra chỉ đạo công tác Phòng chống thiên tai và </w:t>
      </w:r>
      <w:r w:rsidR="00E52FA2">
        <w:rPr>
          <w:szCs w:val="28"/>
        </w:rPr>
        <w:t>T</w:t>
      </w:r>
      <w:r>
        <w:rPr>
          <w:szCs w:val="28"/>
        </w:rPr>
        <w:t>ìm kiếm cứu nạn tại huyện theo phân công của UBND huyện tại Quyết định số 3227/QĐ-UBND ngày 14/5/2024 chủ động xuống cơ sở để kiểm tra, đôn đốc và chỉ đạo các địa phương, đơn vị triển khai các giải pháp ứng phó với bão số 3 và tình hình mưa, lũ.</w:t>
      </w:r>
    </w:p>
    <w:p w:rsidR="00DF69CD" w:rsidRPr="00E52FA2" w:rsidRDefault="00000000" w:rsidP="00E52FA2">
      <w:pPr>
        <w:spacing w:before="40" w:after="40"/>
        <w:ind w:firstLine="720"/>
        <w:jc w:val="both"/>
        <w:rPr>
          <w:spacing w:val="4"/>
          <w:szCs w:val="28"/>
        </w:rPr>
      </w:pPr>
      <w:r w:rsidRPr="00E52FA2">
        <w:rPr>
          <w:b/>
          <w:bCs/>
          <w:spacing w:val="4"/>
          <w:szCs w:val="28"/>
        </w:rPr>
        <w:t>5.</w:t>
      </w:r>
      <w:r w:rsidRPr="00E52FA2">
        <w:rPr>
          <w:spacing w:val="4"/>
          <w:szCs w:val="28"/>
        </w:rPr>
        <w:t xml:space="preserve"> Đề nghị các đồng chí Trưởng đoàn công tác của Ban Thường vụ Huyện ủy, Trưởng các phòng, ban, ngành, đoàn thể chỉ đạo cơ sở đôn đốc, </w:t>
      </w:r>
      <w:r w:rsidRPr="00E52FA2">
        <w:rPr>
          <w:spacing w:val="4"/>
          <w:szCs w:val="28"/>
        </w:rPr>
        <w:lastRenderedPageBreak/>
        <w:t>hướng dẫn, các địa phương triển khai các giải pháp ứng phó với tình hình mưa bão trên địa bàn.</w:t>
      </w:r>
    </w:p>
    <w:p w:rsidR="00DF69CD" w:rsidRDefault="00000000" w:rsidP="00E52FA2">
      <w:pPr>
        <w:spacing w:before="40" w:after="40"/>
        <w:ind w:firstLine="720"/>
        <w:jc w:val="both"/>
        <w:rPr>
          <w:szCs w:val="28"/>
        </w:rPr>
      </w:pPr>
      <w:r>
        <w:rPr>
          <w:b/>
          <w:bCs/>
          <w:szCs w:val="28"/>
        </w:rPr>
        <w:t>6.</w:t>
      </w:r>
      <w:r>
        <w:rPr>
          <w:szCs w:val="28"/>
        </w:rPr>
        <w:t xml:space="preserve"> Tổ chức trực ban nghiêm túc 24/24h để chủ động xử lý các tình huống có thể xảy ra. Thường xuyên báo cáo tình hình về UBND huyện qua Văn phòng thường trực Ban Chỉ huy PCTT và TKCN huyện (Phòng Nông nghiệp và Phát triển nông thôn).</w:t>
      </w:r>
    </w:p>
    <w:p w:rsidR="00DF69CD" w:rsidRDefault="00000000" w:rsidP="00E52FA2">
      <w:pPr>
        <w:spacing w:before="40" w:after="40"/>
        <w:ind w:firstLine="720"/>
        <w:jc w:val="both"/>
        <w:rPr>
          <w:szCs w:val="28"/>
        </w:rPr>
      </w:pPr>
      <w:r>
        <w:rPr>
          <w:szCs w:val="28"/>
          <w:lang w:val="vi-VN"/>
        </w:rPr>
        <w:t>Yêu cầu Thủ trưởng các phòng, ban, ngành, đoàn thể cấp huyện, Chủ tịch UBND các xã, thị trấn và các đơn vị liên quan nghiêm túc thực hiện./.</w:t>
      </w:r>
    </w:p>
    <w:tbl>
      <w:tblPr>
        <w:tblW w:w="0" w:type="auto"/>
        <w:jc w:val="center"/>
        <w:tblCellMar>
          <w:left w:w="0" w:type="dxa"/>
          <w:right w:w="0" w:type="dxa"/>
        </w:tblCellMar>
        <w:tblLook w:val="0000" w:firstRow="0" w:lastRow="0" w:firstColumn="0" w:lastColumn="0" w:noHBand="0" w:noVBand="0"/>
      </w:tblPr>
      <w:tblGrid>
        <w:gridCol w:w="4382"/>
        <w:gridCol w:w="4626"/>
      </w:tblGrid>
      <w:tr w:rsidR="00DF69CD">
        <w:trPr>
          <w:trHeight w:val="1863"/>
          <w:jc w:val="center"/>
        </w:trPr>
        <w:tc>
          <w:tcPr>
            <w:tcW w:w="4382" w:type="dxa"/>
            <w:tcMar>
              <w:top w:w="0" w:type="dxa"/>
              <w:left w:w="108" w:type="dxa"/>
              <w:bottom w:w="0" w:type="dxa"/>
              <w:right w:w="108" w:type="dxa"/>
            </w:tcMar>
          </w:tcPr>
          <w:p w:rsidR="00DF69CD" w:rsidRDefault="00DF69CD">
            <w:pPr>
              <w:pStyle w:val="NormalWeb"/>
              <w:spacing w:before="0" w:beforeAutospacing="0" w:after="0" w:afterAutospacing="0" w:line="240" w:lineRule="exact"/>
              <w:jc w:val="both"/>
              <w:rPr>
                <w:sz w:val="28"/>
                <w:szCs w:val="28"/>
                <w:lang w:val="nl-NL"/>
              </w:rPr>
            </w:pPr>
          </w:p>
          <w:p w:rsidR="00DF69CD" w:rsidRDefault="00000000">
            <w:pPr>
              <w:pStyle w:val="NormalWeb"/>
              <w:spacing w:before="0" w:beforeAutospacing="0" w:after="0" w:afterAutospacing="0"/>
              <w:jc w:val="both"/>
              <w:rPr>
                <w:b/>
                <w:bCs/>
                <w:i/>
                <w:iCs/>
                <w:szCs w:val="28"/>
                <w:lang w:val="nl-NL"/>
              </w:rPr>
            </w:pPr>
            <w:r>
              <w:rPr>
                <w:sz w:val="28"/>
                <w:szCs w:val="28"/>
                <w:lang w:val="nl-NL"/>
              </w:rPr>
              <w:t> </w:t>
            </w:r>
            <w:r>
              <w:rPr>
                <w:b/>
                <w:bCs/>
                <w:i/>
                <w:iCs/>
                <w:szCs w:val="28"/>
                <w:lang w:val="nl-NL"/>
              </w:rPr>
              <w:t>Nơi nhận:</w:t>
            </w:r>
          </w:p>
          <w:p w:rsidR="00DF69CD" w:rsidRDefault="00000000">
            <w:pPr>
              <w:pStyle w:val="NormalWeb"/>
              <w:spacing w:before="0" w:beforeAutospacing="0" w:after="0" w:afterAutospacing="0" w:line="240" w:lineRule="exact"/>
              <w:jc w:val="both"/>
              <w:rPr>
                <w:bCs/>
                <w:iCs/>
                <w:sz w:val="22"/>
                <w:szCs w:val="22"/>
                <w:lang w:val="nl-NL"/>
              </w:rPr>
            </w:pPr>
            <w:r>
              <w:rPr>
                <w:b/>
                <w:bCs/>
                <w:iCs/>
                <w:szCs w:val="28"/>
                <w:lang w:val="nl-NL"/>
              </w:rPr>
              <w:softHyphen/>
            </w:r>
            <w:r>
              <w:rPr>
                <w:b/>
                <w:bCs/>
                <w:iCs/>
                <w:szCs w:val="28"/>
                <w:lang w:val="nl-NL"/>
              </w:rPr>
              <w:softHyphen/>
            </w:r>
            <w:r>
              <w:rPr>
                <w:b/>
                <w:bCs/>
                <w:iCs/>
                <w:szCs w:val="28"/>
                <w:lang w:val="nl-NL"/>
              </w:rPr>
              <w:softHyphen/>
            </w:r>
            <w:r>
              <w:rPr>
                <w:bCs/>
                <w:iCs/>
                <w:sz w:val="22"/>
                <w:szCs w:val="22"/>
                <w:lang w:val="nl-NL"/>
              </w:rPr>
              <w:t>- Như trên;</w:t>
            </w:r>
          </w:p>
          <w:p w:rsidR="00DF69CD" w:rsidRDefault="00000000">
            <w:pPr>
              <w:pStyle w:val="NormalWeb"/>
              <w:spacing w:before="0" w:beforeAutospacing="0" w:after="0" w:afterAutospacing="0" w:line="240" w:lineRule="exact"/>
              <w:jc w:val="both"/>
              <w:rPr>
                <w:bCs/>
                <w:iCs/>
                <w:sz w:val="22"/>
                <w:szCs w:val="22"/>
                <w:lang w:val="nl-NL"/>
              </w:rPr>
            </w:pPr>
            <w:r>
              <w:rPr>
                <w:bCs/>
                <w:iCs/>
                <w:sz w:val="22"/>
                <w:szCs w:val="22"/>
                <w:lang w:val="nl-NL"/>
              </w:rPr>
              <w:t>- Ban Chỉ huy PCTT và TKCN tỉnh;</w:t>
            </w:r>
          </w:p>
          <w:p w:rsidR="00DF69CD" w:rsidRDefault="00000000">
            <w:pPr>
              <w:pStyle w:val="NormalWeb"/>
              <w:spacing w:before="0" w:beforeAutospacing="0" w:after="0" w:afterAutospacing="0" w:line="240" w:lineRule="exact"/>
              <w:jc w:val="both"/>
              <w:rPr>
                <w:bCs/>
                <w:iCs/>
                <w:sz w:val="22"/>
                <w:szCs w:val="22"/>
                <w:lang w:val="nl-NL"/>
              </w:rPr>
            </w:pPr>
            <w:r>
              <w:rPr>
                <w:bCs/>
                <w:iCs/>
                <w:sz w:val="22"/>
                <w:szCs w:val="22"/>
                <w:lang w:val="nl-NL"/>
              </w:rPr>
              <w:t>- Sở Nông nghiệp và PTNT;</w:t>
            </w:r>
          </w:p>
          <w:p w:rsidR="00DF69CD" w:rsidRDefault="00000000">
            <w:pPr>
              <w:pStyle w:val="NormalWeb"/>
              <w:spacing w:before="0" w:beforeAutospacing="0" w:after="0" w:afterAutospacing="0" w:line="240" w:lineRule="exact"/>
              <w:jc w:val="both"/>
              <w:rPr>
                <w:bCs/>
                <w:iCs/>
                <w:sz w:val="22"/>
                <w:szCs w:val="22"/>
                <w:lang w:val="nl-NL"/>
              </w:rPr>
            </w:pPr>
            <w:r>
              <w:rPr>
                <w:bCs/>
                <w:iCs/>
                <w:sz w:val="22"/>
                <w:szCs w:val="22"/>
                <w:lang w:val="nl-NL"/>
              </w:rPr>
              <w:t>- TT Huyện ủy; TT HĐND huyện;</w:t>
            </w:r>
          </w:p>
          <w:p w:rsidR="00DF69CD" w:rsidRDefault="00000000">
            <w:pPr>
              <w:pStyle w:val="NormalWeb"/>
              <w:spacing w:before="0" w:beforeAutospacing="0" w:after="0" w:afterAutospacing="0" w:line="240" w:lineRule="exact"/>
              <w:jc w:val="both"/>
              <w:rPr>
                <w:bCs/>
                <w:iCs/>
                <w:sz w:val="22"/>
                <w:szCs w:val="22"/>
                <w:lang w:val="nl-NL"/>
              </w:rPr>
            </w:pPr>
            <w:r>
              <w:rPr>
                <w:bCs/>
                <w:iCs/>
                <w:sz w:val="22"/>
                <w:szCs w:val="22"/>
                <w:lang w:val="nl-NL"/>
              </w:rPr>
              <w:t>- Chủ tịch, các Phó Chủ tịch UBND huyện;</w:t>
            </w:r>
          </w:p>
          <w:p w:rsidR="00DF69CD" w:rsidRDefault="00000000">
            <w:pPr>
              <w:pStyle w:val="NormalWeb"/>
              <w:spacing w:before="0" w:beforeAutospacing="0" w:after="0" w:afterAutospacing="0" w:line="240" w:lineRule="exact"/>
              <w:jc w:val="both"/>
              <w:rPr>
                <w:bCs/>
                <w:iCs/>
                <w:sz w:val="22"/>
                <w:szCs w:val="22"/>
                <w:lang w:val="nl-NL"/>
              </w:rPr>
            </w:pPr>
            <w:r>
              <w:rPr>
                <w:bCs/>
                <w:iCs/>
                <w:sz w:val="22"/>
                <w:szCs w:val="22"/>
                <w:lang w:val="nl-NL"/>
              </w:rPr>
              <w:t>- Ban Chỉ huy PCTT&amp;TKCN huyện;</w:t>
            </w:r>
          </w:p>
          <w:p w:rsidR="00DF69CD" w:rsidRDefault="00000000">
            <w:pPr>
              <w:pStyle w:val="NormalWeb"/>
              <w:spacing w:before="0" w:beforeAutospacing="0" w:after="0" w:afterAutospacing="0" w:line="240" w:lineRule="exact"/>
              <w:jc w:val="both"/>
              <w:rPr>
                <w:bCs/>
                <w:iCs/>
                <w:sz w:val="22"/>
                <w:szCs w:val="22"/>
                <w:lang w:val="nl-NL"/>
              </w:rPr>
            </w:pPr>
            <w:r>
              <w:rPr>
                <w:bCs/>
                <w:iCs/>
                <w:sz w:val="22"/>
                <w:szCs w:val="22"/>
                <w:lang w:val="nl-NL"/>
              </w:rPr>
              <w:t>- Trung tâm Văn hóa - Truyền thông (đưa tin)</w:t>
            </w:r>
          </w:p>
          <w:p w:rsidR="00DF69CD" w:rsidRDefault="00000000">
            <w:pPr>
              <w:pStyle w:val="NormalWeb"/>
              <w:spacing w:before="0" w:beforeAutospacing="0" w:after="0" w:afterAutospacing="0" w:line="240" w:lineRule="exact"/>
              <w:jc w:val="both"/>
              <w:rPr>
                <w:sz w:val="22"/>
                <w:szCs w:val="22"/>
              </w:rPr>
            </w:pPr>
            <w:r>
              <w:rPr>
                <w:sz w:val="22"/>
                <w:szCs w:val="22"/>
              </w:rPr>
              <w:t>- Lưu: VT, NN.</w:t>
            </w:r>
          </w:p>
          <w:p w:rsidR="00DF69CD" w:rsidRDefault="00DF69CD">
            <w:pPr>
              <w:pStyle w:val="NormalWeb"/>
              <w:spacing w:before="40" w:beforeAutospacing="0" w:after="40" w:afterAutospacing="0"/>
              <w:jc w:val="both"/>
              <w:rPr>
                <w:sz w:val="28"/>
                <w:szCs w:val="28"/>
              </w:rPr>
            </w:pPr>
          </w:p>
        </w:tc>
        <w:tc>
          <w:tcPr>
            <w:tcW w:w="4626" w:type="dxa"/>
            <w:tcMar>
              <w:top w:w="0" w:type="dxa"/>
              <w:left w:w="108" w:type="dxa"/>
              <w:bottom w:w="0" w:type="dxa"/>
              <w:right w:w="108" w:type="dxa"/>
            </w:tcMar>
          </w:tcPr>
          <w:p w:rsidR="00DF69CD" w:rsidRDefault="00DF69CD">
            <w:pPr>
              <w:pStyle w:val="NormalWeb"/>
              <w:spacing w:before="40" w:beforeAutospacing="0" w:after="40" w:afterAutospacing="0"/>
              <w:jc w:val="center"/>
              <w:rPr>
                <w:b/>
                <w:bCs/>
                <w:sz w:val="26"/>
                <w:szCs w:val="26"/>
              </w:rPr>
            </w:pPr>
          </w:p>
          <w:p w:rsidR="00DF69CD" w:rsidRDefault="00000000">
            <w:pPr>
              <w:pStyle w:val="NormalWeb"/>
              <w:spacing w:before="40" w:beforeAutospacing="0" w:after="40" w:afterAutospacing="0"/>
              <w:jc w:val="center"/>
              <w:rPr>
                <w:b/>
                <w:bCs/>
                <w:sz w:val="26"/>
                <w:szCs w:val="26"/>
              </w:rPr>
            </w:pPr>
            <w:r>
              <w:rPr>
                <w:b/>
                <w:bCs/>
                <w:sz w:val="26"/>
                <w:szCs w:val="26"/>
              </w:rPr>
              <w:t>TM. ỦY BAN NHÂN DÂN</w:t>
            </w:r>
          </w:p>
          <w:p w:rsidR="00DF69CD" w:rsidRDefault="00000000">
            <w:pPr>
              <w:pStyle w:val="NormalWeb"/>
              <w:spacing w:before="40" w:beforeAutospacing="0" w:after="40" w:afterAutospacing="0"/>
              <w:jc w:val="center"/>
              <w:rPr>
                <w:b/>
                <w:bCs/>
                <w:sz w:val="26"/>
                <w:szCs w:val="26"/>
              </w:rPr>
            </w:pPr>
            <w:r>
              <w:rPr>
                <w:b/>
                <w:bCs/>
                <w:sz w:val="26"/>
                <w:szCs w:val="26"/>
              </w:rPr>
              <w:t>KT. CHỦ TỊCH</w:t>
            </w:r>
          </w:p>
          <w:p w:rsidR="00DF69CD" w:rsidRDefault="00000000">
            <w:pPr>
              <w:pStyle w:val="NormalWeb"/>
              <w:spacing w:before="40" w:beforeAutospacing="0" w:after="40" w:afterAutospacing="0"/>
              <w:jc w:val="center"/>
              <w:rPr>
                <w:b/>
                <w:bCs/>
                <w:sz w:val="26"/>
                <w:szCs w:val="26"/>
              </w:rPr>
            </w:pPr>
            <w:r>
              <w:rPr>
                <w:b/>
                <w:bCs/>
                <w:sz w:val="26"/>
                <w:szCs w:val="26"/>
              </w:rPr>
              <w:t>PHÓ CHỦ TỊCH</w:t>
            </w:r>
          </w:p>
          <w:p w:rsidR="00DF69CD" w:rsidRDefault="00DF69CD">
            <w:pPr>
              <w:pStyle w:val="NormalWeb"/>
              <w:spacing w:before="40" w:beforeAutospacing="0" w:after="40" w:afterAutospacing="0"/>
              <w:rPr>
                <w:b/>
                <w:bCs/>
                <w:sz w:val="26"/>
                <w:szCs w:val="26"/>
              </w:rPr>
            </w:pPr>
          </w:p>
          <w:p w:rsidR="00DF69CD" w:rsidRDefault="00DF69CD">
            <w:pPr>
              <w:pStyle w:val="NormalWeb"/>
              <w:spacing w:before="40" w:beforeAutospacing="0" w:after="40" w:afterAutospacing="0"/>
              <w:rPr>
                <w:b/>
                <w:bCs/>
                <w:sz w:val="28"/>
                <w:szCs w:val="28"/>
              </w:rPr>
            </w:pPr>
          </w:p>
          <w:p w:rsidR="00DF69CD" w:rsidRDefault="00DF69CD">
            <w:pPr>
              <w:pStyle w:val="NormalWeb"/>
              <w:spacing w:before="40" w:beforeAutospacing="0" w:after="40" w:afterAutospacing="0"/>
              <w:jc w:val="center"/>
              <w:rPr>
                <w:b/>
                <w:bCs/>
                <w:sz w:val="28"/>
                <w:szCs w:val="28"/>
              </w:rPr>
            </w:pPr>
          </w:p>
          <w:p w:rsidR="00DF69CD" w:rsidRDefault="00DF69CD">
            <w:pPr>
              <w:pStyle w:val="NormalWeb"/>
              <w:spacing w:before="40" w:beforeAutospacing="0" w:after="40" w:afterAutospacing="0"/>
              <w:rPr>
                <w:b/>
                <w:bCs/>
                <w:sz w:val="28"/>
                <w:szCs w:val="28"/>
              </w:rPr>
            </w:pPr>
          </w:p>
          <w:p w:rsidR="00DF69CD" w:rsidRDefault="00000000">
            <w:pPr>
              <w:pStyle w:val="NormalWeb"/>
              <w:spacing w:before="40" w:beforeAutospacing="0" w:after="40" w:afterAutospacing="0"/>
              <w:jc w:val="center"/>
              <w:rPr>
                <w:sz w:val="28"/>
                <w:szCs w:val="28"/>
              </w:rPr>
            </w:pPr>
            <w:r>
              <w:rPr>
                <w:b/>
                <w:sz w:val="28"/>
                <w:szCs w:val="28"/>
              </w:rPr>
              <w:t>Nguyễn Văn Sáu</w:t>
            </w:r>
          </w:p>
        </w:tc>
      </w:tr>
    </w:tbl>
    <w:p w:rsidR="00DF69CD" w:rsidRDefault="00DF69CD">
      <w:pPr>
        <w:shd w:val="clear" w:color="auto" w:fill="FFFFFF"/>
        <w:spacing w:before="60" w:after="60" w:line="320" w:lineRule="exact"/>
        <w:ind w:firstLine="720"/>
        <w:jc w:val="both"/>
        <w:rPr>
          <w:rStyle w:val="fontstyle01"/>
        </w:rPr>
      </w:pPr>
    </w:p>
    <w:p w:rsidR="00DF69CD" w:rsidRDefault="00000000">
      <w:pPr>
        <w:spacing w:before="60"/>
        <w:ind w:firstLine="605"/>
        <w:jc w:val="both"/>
        <w:rPr>
          <w:szCs w:val="28"/>
        </w:rPr>
      </w:pPr>
      <w:r>
        <w:rPr>
          <w:szCs w:val="28"/>
        </w:rPr>
        <w:t xml:space="preserve"> </w:t>
      </w:r>
    </w:p>
    <w:p w:rsidR="00DF69CD" w:rsidRDefault="00DF69CD">
      <w:pPr>
        <w:spacing w:line="320" w:lineRule="exact"/>
        <w:ind w:firstLine="720"/>
        <w:jc w:val="both"/>
      </w:pPr>
    </w:p>
    <w:sectPr w:rsidR="00DF69CD">
      <w:headerReference w:type="default" r:id="rId8"/>
      <w:footerReference w:type="even" r:id="rId9"/>
      <w:footerReference w:type="default" r:id="rId10"/>
      <w:pgSz w:w="11907" w:h="16840" w:code="9"/>
      <w:pgMar w:top="1134" w:right="1134" w:bottom="1134" w:left="1701" w:header="340"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4E29" w:rsidRDefault="00CF4E29">
      <w:r>
        <w:separator/>
      </w:r>
    </w:p>
  </w:endnote>
  <w:endnote w:type="continuationSeparator" w:id="0">
    <w:p w:rsidR="00CF4E29" w:rsidRDefault="00CF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9CD" w:rsidRDefault="00000000">
    <w:pPr>
      <w:pStyle w:val="Footer"/>
      <w:ind w:right="360"/>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9CD" w:rsidRDefault="00DF69CD">
    <w:pPr>
      <w:pStyle w:val="Footer"/>
      <w:jc w:val="both"/>
      <w:rPr>
        <w:vertAlign w:val="superscript"/>
      </w:rPr>
    </w:pPr>
  </w:p>
  <w:p w:rsidR="00DF69CD" w:rsidRDefault="00DF69CD">
    <w:pPr>
      <w:pStyle w:val="Footer"/>
      <w:tabs>
        <w:tab w:val="left" w:pos="3617"/>
        <w:tab w:val="right" w:pos="9072"/>
      </w:tabs>
      <w:jc w:val="center"/>
      <w:rPr>
        <w:sz w:val="24"/>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4E29" w:rsidRDefault="00CF4E29">
      <w:r>
        <w:separator/>
      </w:r>
    </w:p>
  </w:footnote>
  <w:footnote w:type="continuationSeparator" w:id="0">
    <w:p w:rsidR="00CF4E29" w:rsidRDefault="00CF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69CD" w:rsidRDefault="00DF69CD">
    <w:pPr>
      <w:pStyle w:val="Header"/>
      <w:jc w:val="center"/>
    </w:pPr>
  </w:p>
  <w:p w:rsidR="00DF69CD" w:rsidRDefault="00DF6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E09"/>
    <w:multiLevelType w:val="hybridMultilevel"/>
    <w:tmpl w:val="BE6601C6"/>
    <w:lvl w:ilvl="0" w:tplc="9FB4557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B51A09"/>
    <w:multiLevelType w:val="hybridMultilevel"/>
    <w:tmpl w:val="C5A28104"/>
    <w:lvl w:ilvl="0" w:tplc="AF6660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830F6"/>
    <w:multiLevelType w:val="hybridMultilevel"/>
    <w:tmpl w:val="D4D489C4"/>
    <w:lvl w:ilvl="0" w:tplc="304AD24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145324"/>
    <w:multiLevelType w:val="hybridMultilevel"/>
    <w:tmpl w:val="8620FCA6"/>
    <w:lvl w:ilvl="0" w:tplc="8BB06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86402"/>
    <w:multiLevelType w:val="hybridMultilevel"/>
    <w:tmpl w:val="35544B9E"/>
    <w:lvl w:ilvl="0" w:tplc="FB6AD4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6E507D"/>
    <w:multiLevelType w:val="hybridMultilevel"/>
    <w:tmpl w:val="CD6AE990"/>
    <w:lvl w:ilvl="0" w:tplc="5E90321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52FA3"/>
    <w:multiLevelType w:val="hybridMultilevel"/>
    <w:tmpl w:val="FB0EF40A"/>
    <w:lvl w:ilvl="0" w:tplc="2360A5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65717F"/>
    <w:multiLevelType w:val="hybridMultilevel"/>
    <w:tmpl w:val="19F66AD6"/>
    <w:lvl w:ilvl="0" w:tplc="EA8C8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7E387D"/>
    <w:multiLevelType w:val="hybridMultilevel"/>
    <w:tmpl w:val="DBFCEDA4"/>
    <w:lvl w:ilvl="0" w:tplc="7696EB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41A6B"/>
    <w:multiLevelType w:val="hybridMultilevel"/>
    <w:tmpl w:val="97E0D238"/>
    <w:lvl w:ilvl="0" w:tplc="23E4290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C78CB"/>
    <w:multiLevelType w:val="hybridMultilevel"/>
    <w:tmpl w:val="98FC879A"/>
    <w:lvl w:ilvl="0" w:tplc="8B248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E0E75"/>
    <w:multiLevelType w:val="hybridMultilevel"/>
    <w:tmpl w:val="7C5C63B8"/>
    <w:lvl w:ilvl="0" w:tplc="D16CB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5E7D27"/>
    <w:multiLevelType w:val="hybridMultilevel"/>
    <w:tmpl w:val="A1386FE4"/>
    <w:lvl w:ilvl="0" w:tplc="0FD226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7439BF"/>
    <w:multiLevelType w:val="hybridMultilevel"/>
    <w:tmpl w:val="01F6B4D8"/>
    <w:lvl w:ilvl="0" w:tplc="082244E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6031B23"/>
    <w:multiLevelType w:val="hybridMultilevel"/>
    <w:tmpl w:val="3AE26DAC"/>
    <w:lvl w:ilvl="0" w:tplc="0EE6E44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D21267"/>
    <w:multiLevelType w:val="hybridMultilevel"/>
    <w:tmpl w:val="22A6BEAC"/>
    <w:lvl w:ilvl="0" w:tplc="7E9817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F6AA8"/>
    <w:multiLevelType w:val="hybridMultilevel"/>
    <w:tmpl w:val="99A83D68"/>
    <w:lvl w:ilvl="0" w:tplc="1E40F8E8">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54156159"/>
    <w:multiLevelType w:val="hybridMultilevel"/>
    <w:tmpl w:val="17D21280"/>
    <w:lvl w:ilvl="0" w:tplc="D7B24F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9B653DD"/>
    <w:multiLevelType w:val="hybridMultilevel"/>
    <w:tmpl w:val="B6E60502"/>
    <w:lvl w:ilvl="0" w:tplc="98AA23E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451549"/>
    <w:multiLevelType w:val="hybridMultilevel"/>
    <w:tmpl w:val="18FAB4AE"/>
    <w:lvl w:ilvl="0" w:tplc="04DE2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CC4531"/>
    <w:multiLevelType w:val="hybridMultilevel"/>
    <w:tmpl w:val="3A4A7626"/>
    <w:lvl w:ilvl="0" w:tplc="1CAC68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B661B9"/>
    <w:multiLevelType w:val="hybridMultilevel"/>
    <w:tmpl w:val="4AB69DDA"/>
    <w:lvl w:ilvl="0" w:tplc="E31E7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A25691"/>
    <w:multiLevelType w:val="hybridMultilevel"/>
    <w:tmpl w:val="D2B27FFE"/>
    <w:lvl w:ilvl="0" w:tplc="55C4C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87047"/>
    <w:multiLevelType w:val="hybridMultilevel"/>
    <w:tmpl w:val="6E46FF7E"/>
    <w:lvl w:ilvl="0" w:tplc="1660AA1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C0F1B4E"/>
    <w:multiLevelType w:val="hybridMultilevel"/>
    <w:tmpl w:val="5712DFB0"/>
    <w:lvl w:ilvl="0" w:tplc="A4748CA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DC23E83"/>
    <w:multiLevelType w:val="hybridMultilevel"/>
    <w:tmpl w:val="1F86C640"/>
    <w:lvl w:ilvl="0" w:tplc="F29A97A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78185159">
    <w:abstractNumId w:val="6"/>
  </w:num>
  <w:num w:numId="2" w16cid:durableId="31620256">
    <w:abstractNumId w:val="19"/>
  </w:num>
  <w:num w:numId="3" w16cid:durableId="458571760">
    <w:abstractNumId w:val="25"/>
  </w:num>
  <w:num w:numId="4" w16cid:durableId="1963071844">
    <w:abstractNumId w:val="24"/>
  </w:num>
  <w:num w:numId="5" w16cid:durableId="325742192">
    <w:abstractNumId w:val="0"/>
  </w:num>
  <w:num w:numId="6" w16cid:durableId="1984195929">
    <w:abstractNumId w:val="12"/>
  </w:num>
  <w:num w:numId="7" w16cid:durableId="1811088982">
    <w:abstractNumId w:val="23"/>
  </w:num>
  <w:num w:numId="8" w16cid:durableId="1093627952">
    <w:abstractNumId w:val="2"/>
  </w:num>
  <w:num w:numId="9" w16cid:durableId="1001658789">
    <w:abstractNumId w:val="17"/>
  </w:num>
  <w:num w:numId="10" w16cid:durableId="1912419527">
    <w:abstractNumId w:val="4"/>
  </w:num>
  <w:num w:numId="11" w16cid:durableId="409234354">
    <w:abstractNumId w:val="9"/>
  </w:num>
  <w:num w:numId="12" w16cid:durableId="430513096">
    <w:abstractNumId w:val="22"/>
  </w:num>
  <w:num w:numId="13" w16cid:durableId="1722512539">
    <w:abstractNumId w:val="21"/>
  </w:num>
  <w:num w:numId="14" w16cid:durableId="1823083509">
    <w:abstractNumId w:val="14"/>
  </w:num>
  <w:num w:numId="15" w16cid:durableId="394471773">
    <w:abstractNumId w:val="13"/>
  </w:num>
  <w:num w:numId="16" w16cid:durableId="1789619457">
    <w:abstractNumId w:val="3"/>
  </w:num>
  <w:num w:numId="17" w16cid:durableId="1921982471">
    <w:abstractNumId w:val="11"/>
  </w:num>
  <w:num w:numId="18" w16cid:durableId="1439301948">
    <w:abstractNumId w:val="5"/>
  </w:num>
  <w:num w:numId="19" w16cid:durableId="1384600448">
    <w:abstractNumId w:val="1"/>
  </w:num>
  <w:num w:numId="20" w16cid:durableId="412899778">
    <w:abstractNumId w:val="18"/>
  </w:num>
  <w:num w:numId="21" w16cid:durableId="345135512">
    <w:abstractNumId w:val="20"/>
  </w:num>
  <w:num w:numId="22" w16cid:durableId="1659577092">
    <w:abstractNumId w:val="8"/>
  </w:num>
  <w:num w:numId="23" w16cid:durableId="658390930">
    <w:abstractNumId w:val="10"/>
  </w:num>
  <w:num w:numId="24" w16cid:durableId="1948731877">
    <w:abstractNumId w:val="16"/>
  </w:num>
  <w:num w:numId="25" w16cid:durableId="1783962152">
    <w:abstractNumId w:val="7"/>
  </w:num>
  <w:num w:numId="26" w16cid:durableId="344866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69CD"/>
    <w:rsid w:val="001C5740"/>
    <w:rsid w:val="00CF4E29"/>
    <w:rsid w:val="00DF69CD"/>
    <w:rsid w:val="00E52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AutoShape 6"/>
        <o:r id="V:Rule2" type="connector" idref="#_x0000_s2052"/>
      </o:rules>
    </o:shapelayout>
  </w:shapeDefaults>
  <w:decimalSymbol w:val=","/>
  <w:listSeparator w:val=","/>
  <w14:docId w14:val="4160FA27"/>
  <w15:docId w15:val="{9E1884C0-68E0-4FED-91E4-601E0A82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8"/>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sz w:val="28"/>
      <w:szCs w:val="24"/>
    </w:rPr>
  </w:style>
  <w:style w:type="character" w:styleId="PageNumber">
    <w:name w:val="page number"/>
    <w:basedOn w:val="DefaultParagraphFont"/>
  </w:style>
  <w:style w:type="paragraph" w:styleId="BodyTextIndent2">
    <w:name w:val="Body Text Indent 2"/>
    <w:basedOn w:val="Normal"/>
    <w:link w:val="BodyTextIndent2Char"/>
    <w:pPr>
      <w:spacing w:line="360" w:lineRule="auto"/>
      <w:ind w:firstLine="567"/>
      <w:jc w:val="both"/>
    </w:pPr>
    <w:rPr>
      <w:rFonts w:ascii=".VnTime" w:hAnsi=".VnTime"/>
      <w:bCs/>
      <w:iCs/>
      <w:szCs w:val="20"/>
    </w:rPr>
  </w:style>
  <w:style w:type="character" w:customStyle="1" w:styleId="BodyTextIndent2Char">
    <w:name w:val="Body Text Indent 2 Char"/>
    <w:link w:val="BodyTextIndent2"/>
    <w:rPr>
      <w:rFonts w:ascii=".VnTime" w:eastAsia="Times New Roman" w:hAnsi=".VnTime" w:cs="Times New Roman"/>
      <w:bCs/>
      <w:iCs/>
      <w:sz w:val="28"/>
      <w:szCs w:val="20"/>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rFonts w:ascii="Times New Roman" w:eastAsia="Times New Roman" w:hAnsi="Times New Roman" w:cs="Times New Roman"/>
      <w:sz w:val="28"/>
      <w:szCs w:val="24"/>
    </w:rPr>
  </w:style>
  <w:style w:type="paragraph" w:customStyle="1" w:styleId="Char">
    <w:name w:val="Char"/>
    <w:basedOn w:val="Normal"/>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8"/>
      <w:szCs w:val="24"/>
    </w:rPr>
  </w:style>
  <w:style w:type="paragraph" w:customStyle="1" w:styleId="CharChar1">
    <w:name w:val="Char Char1"/>
    <w:basedOn w:val="Normal"/>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go">
    <w:name w:val="go"/>
  </w:style>
  <w:style w:type="character" w:styleId="CommentReference">
    <w:name w:val="annotation reference"/>
    <w:uiPriority w:val="99"/>
    <w:semiHidden/>
    <w:rPr>
      <w:rFonts w:cs="Times New Roman"/>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05757">
      <w:bodyDiv w:val="1"/>
      <w:marLeft w:val="0"/>
      <w:marRight w:val="0"/>
      <w:marTop w:val="0"/>
      <w:marBottom w:val="0"/>
      <w:divBdr>
        <w:top w:val="none" w:sz="0" w:space="0" w:color="auto"/>
        <w:left w:val="none" w:sz="0" w:space="0" w:color="auto"/>
        <w:bottom w:val="none" w:sz="0" w:space="0" w:color="auto"/>
        <w:right w:val="none" w:sz="0" w:space="0" w:color="auto"/>
      </w:divBdr>
    </w:div>
    <w:div w:id="1630166874">
      <w:bodyDiv w:val="1"/>
      <w:marLeft w:val="0"/>
      <w:marRight w:val="0"/>
      <w:marTop w:val="0"/>
      <w:marBottom w:val="0"/>
      <w:divBdr>
        <w:top w:val="none" w:sz="0" w:space="0" w:color="auto"/>
        <w:left w:val="none" w:sz="0" w:space="0" w:color="auto"/>
        <w:bottom w:val="none" w:sz="0" w:space="0" w:color="auto"/>
        <w:right w:val="none" w:sz="0" w:space="0" w:color="auto"/>
      </w:divBdr>
    </w:div>
    <w:div w:id="20438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3840-2AF6-478E-A83F-CA35196C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dc:creator>
  <cp:lastModifiedBy>Le Ngoc Thanh</cp:lastModifiedBy>
  <cp:revision>97</cp:revision>
  <cp:lastPrinted>2024-02-02T03:36:00Z</cp:lastPrinted>
  <dcterms:created xsi:type="dcterms:W3CDTF">2021-08-18T09:39:00Z</dcterms:created>
  <dcterms:modified xsi:type="dcterms:W3CDTF">2024-09-06T09:03:00Z</dcterms:modified>
</cp:coreProperties>
</file>