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1" w:type="dxa"/>
        <w:tblInd w:w="-432" w:type="dxa"/>
        <w:tblLook w:val="04A0" w:firstRow="1" w:lastRow="0" w:firstColumn="1" w:lastColumn="0" w:noHBand="0" w:noVBand="1"/>
      </w:tblPr>
      <w:tblGrid>
        <w:gridCol w:w="4084"/>
        <w:gridCol w:w="5907"/>
      </w:tblGrid>
      <w:tr w:rsidR="006132D1" w:rsidRPr="00710BC6" w:rsidTr="001C4FA6">
        <w:tc>
          <w:tcPr>
            <w:tcW w:w="4084" w:type="dxa"/>
            <w:shd w:val="clear" w:color="auto" w:fill="auto"/>
          </w:tcPr>
          <w:p w:rsidR="006132D1" w:rsidRPr="00332A05" w:rsidRDefault="006132D1" w:rsidP="006E333D">
            <w:pPr>
              <w:spacing w:line="240" w:lineRule="auto"/>
              <w:jc w:val="center"/>
              <w:rPr>
                <w:rFonts w:eastAsia="Times New Roman"/>
                <w:b/>
                <w:sz w:val="26"/>
                <w:szCs w:val="26"/>
              </w:rPr>
            </w:pPr>
            <w:r w:rsidRPr="00332A05">
              <w:rPr>
                <w:rFonts w:eastAsia="Times New Roman"/>
                <w:b/>
                <w:sz w:val="26"/>
                <w:szCs w:val="26"/>
              </w:rPr>
              <w:t xml:space="preserve">UỶ BAN NHÂN DÂN </w:t>
            </w:r>
          </w:p>
          <w:p w:rsidR="006132D1" w:rsidRPr="00332A05" w:rsidRDefault="006132D1" w:rsidP="006E333D">
            <w:pPr>
              <w:spacing w:line="240" w:lineRule="auto"/>
              <w:jc w:val="center"/>
              <w:rPr>
                <w:rFonts w:eastAsia="Times New Roman"/>
                <w:b/>
                <w:sz w:val="26"/>
                <w:szCs w:val="26"/>
              </w:rPr>
            </w:pPr>
            <w:r w:rsidRPr="00332A05">
              <w:rPr>
                <w:rFonts w:eastAsia="Times New Roman"/>
                <w:b/>
                <w:sz w:val="26"/>
                <w:szCs w:val="26"/>
              </w:rPr>
              <w:t>HUYỆN THẠCH HÀ</w:t>
            </w:r>
          </w:p>
          <w:p w:rsidR="006132D1" w:rsidRPr="00710BC6" w:rsidRDefault="0016106E" w:rsidP="006E333D">
            <w:pPr>
              <w:spacing w:line="240" w:lineRule="auto"/>
              <w:jc w:val="center"/>
              <w:rPr>
                <w:rFonts w:eastAsia="Times New Roman"/>
                <w:b/>
                <w:szCs w:val="28"/>
              </w:rPr>
            </w:pPr>
            <w:r>
              <w:rPr>
                <w:rFonts w:eastAsia="Times New Roman"/>
                <w:b/>
                <w:noProof/>
                <w:szCs w:val="28"/>
              </w:rPr>
              <mc:AlternateContent>
                <mc:Choice Requires="wps">
                  <w:drawing>
                    <wp:anchor distT="0" distB="0" distL="114300" distR="114300" simplePos="0" relativeHeight="251661312" behindDoc="0" locked="0" layoutInCell="1" allowOverlap="1">
                      <wp:simplePos x="0" y="0"/>
                      <wp:positionH relativeFrom="column">
                        <wp:posOffset>698500</wp:posOffset>
                      </wp:positionH>
                      <wp:positionV relativeFrom="paragraph">
                        <wp:posOffset>12065</wp:posOffset>
                      </wp:positionV>
                      <wp:extent cx="923925" cy="0"/>
                      <wp:effectExtent l="8890" t="6985" r="1016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DFD33" id="_x0000_t32" coordsize="21600,21600" o:spt="32" o:oned="t" path="m,l21600,21600e" filled="f">
                      <v:path arrowok="t" fillok="f" o:connecttype="none"/>
                      <o:lock v:ext="edit" shapetype="t"/>
                    </v:shapetype>
                    <v:shape id="AutoShape 3" o:spid="_x0000_s1026" type="#_x0000_t32" style="position:absolute;margin-left:55pt;margin-top:.95pt;width:7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Z1GgIAADo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"/>
                  </w:pict>
                </mc:Fallback>
              </mc:AlternateContent>
            </w:r>
          </w:p>
          <w:p w:rsidR="006132D1" w:rsidRDefault="006132D1" w:rsidP="006E333D">
            <w:pPr>
              <w:spacing w:line="240" w:lineRule="auto"/>
              <w:jc w:val="center"/>
              <w:rPr>
                <w:rFonts w:eastAsia="Times New Roman"/>
                <w:szCs w:val="28"/>
              </w:rPr>
            </w:pPr>
            <w:r w:rsidRPr="006132D1">
              <w:rPr>
                <w:rFonts w:eastAsia="Times New Roman"/>
                <w:szCs w:val="28"/>
              </w:rPr>
              <w:t>Số:        /UBND</w:t>
            </w:r>
          </w:p>
          <w:p w:rsidR="00C7172B" w:rsidRDefault="00694439" w:rsidP="006E333D">
            <w:pPr>
              <w:spacing w:line="240" w:lineRule="auto"/>
              <w:jc w:val="center"/>
              <w:rPr>
                <w:rFonts w:eastAsia="Times New Roman"/>
                <w:sz w:val="26"/>
                <w:szCs w:val="26"/>
              </w:rPr>
            </w:pPr>
            <w:r w:rsidRPr="00694439">
              <w:rPr>
                <w:rFonts w:eastAsia="Times New Roman"/>
                <w:sz w:val="26"/>
                <w:szCs w:val="26"/>
              </w:rPr>
              <w:t xml:space="preserve">V/v tăng cường kiểm tra </w:t>
            </w:r>
          </w:p>
          <w:p w:rsidR="00C7172B" w:rsidRDefault="00694439" w:rsidP="006E333D">
            <w:pPr>
              <w:spacing w:line="240" w:lineRule="auto"/>
              <w:jc w:val="center"/>
              <w:rPr>
                <w:rFonts w:eastAsia="Times New Roman"/>
                <w:sz w:val="26"/>
                <w:szCs w:val="26"/>
              </w:rPr>
            </w:pPr>
            <w:r w:rsidRPr="00694439">
              <w:rPr>
                <w:rFonts w:eastAsia="Times New Roman"/>
                <w:sz w:val="26"/>
                <w:szCs w:val="26"/>
              </w:rPr>
              <w:t>xử lý xe</w:t>
            </w:r>
            <w:r w:rsidR="001952C8">
              <w:rPr>
                <w:rFonts w:eastAsia="Times New Roman"/>
                <w:sz w:val="26"/>
                <w:szCs w:val="26"/>
              </w:rPr>
              <w:t xml:space="preserve"> </w:t>
            </w:r>
            <w:r w:rsidRPr="00694439">
              <w:rPr>
                <w:rFonts w:eastAsia="Times New Roman"/>
                <w:sz w:val="26"/>
                <w:szCs w:val="26"/>
              </w:rPr>
              <w:t xml:space="preserve">vi phạm quá khổ, quá tải </w:t>
            </w:r>
          </w:p>
          <w:p w:rsidR="00C7172B" w:rsidRDefault="00694439" w:rsidP="006E333D">
            <w:pPr>
              <w:spacing w:line="240" w:lineRule="auto"/>
              <w:jc w:val="center"/>
              <w:rPr>
                <w:rFonts w:eastAsia="Times New Roman"/>
                <w:sz w:val="26"/>
                <w:szCs w:val="26"/>
              </w:rPr>
            </w:pPr>
            <w:r w:rsidRPr="00694439">
              <w:rPr>
                <w:rFonts w:eastAsia="Times New Roman"/>
                <w:sz w:val="26"/>
                <w:szCs w:val="26"/>
              </w:rPr>
              <w:t xml:space="preserve">và xe đón trả khách, xe đưa đón </w:t>
            </w:r>
          </w:p>
          <w:p w:rsidR="00694439" w:rsidRPr="00694439" w:rsidRDefault="00694439" w:rsidP="006E333D">
            <w:pPr>
              <w:spacing w:line="240" w:lineRule="auto"/>
              <w:jc w:val="center"/>
              <w:rPr>
                <w:rFonts w:eastAsia="Times New Roman"/>
                <w:sz w:val="26"/>
                <w:szCs w:val="26"/>
              </w:rPr>
            </w:pPr>
            <w:r w:rsidRPr="00694439">
              <w:rPr>
                <w:rFonts w:eastAsia="Times New Roman"/>
                <w:sz w:val="26"/>
                <w:szCs w:val="26"/>
              </w:rPr>
              <w:t>học sinh sai quy định</w:t>
            </w:r>
          </w:p>
        </w:tc>
        <w:tc>
          <w:tcPr>
            <w:tcW w:w="5907" w:type="dxa"/>
            <w:shd w:val="clear" w:color="auto" w:fill="auto"/>
          </w:tcPr>
          <w:p w:rsidR="006132D1" w:rsidRPr="00710BC6" w:rsidRDefault="006132D1" w:rsidP="006E333D">
            <w:pPr>
              <w:spacing w:line="240" w:lineRule="auto"/>
              <w:jc w:val="center"/>
              <w:rPr>
                <w:rFonts w:eastAsia="Times New Roman"/>
                <w:b/>
                <w:sz w:val="26"/>
                <w:szCs w:val="28"/>
              </w:rPr>
            </w:pPr>
            <w:r w:rsidRPr="00710BC6">
              <w:rPr>
                <w:rFonts w:eastAsia="Times New Roman"/>
                <w:b/>
                <w:sz w:val="26"/>
                <w:szCs w:val="28"/>
              </w:rPr>
              <w:t>CỘNG HÒA XÃ HỘI CHỦ NGHĨA VIỆT NAM</w:t>
            </w:r>
          </w:p>
          <w:p w:rsidR="006132D1" w:rsidRPr="00710BC6" w:rsidRDefault="006132D1" w:rsidP="006E333D">
            <w:pPr>
              <w:spacing w:line="240" w:lineRule="auto"/>
              <w:jc w:val="center"/>
              <w:rPr>
                <w:rFonts w:eastAsia="Times New Roman"/>
                <w:b/>
                <w:szCs w:val="28"/>
              </w:rPr>
            </w:pPr>
            <w:r w:rsidRPr="00710BC6">
              <w:rPr>
                <w:rFonts w:eastAsia="Times New Roman"/>
                <w:b/>
                <w:szCs w:val="28"/>
              </w:rPr>
              <w:t>Độc lập - Tự do - Hạnh phúc</w:t>
            </w:r>
          </w:p>
          <w:p w:rsidR="006132D1" w:rsidRPr="00710BC6" w:rsidRDefault="0016106E" w:rsidP="006E333D">
            <w:pPr>
              <w:spacing w:line="240" w:lineRule="auto"/>
              <w:jc w:val="center"/>
              <w:rPr>
                <w:rFonts w:eastAsia="Times New Roman"/>
                <w:b/>
                <w:szCs w:val="28"/>
              </w:rPr>
            </w:pPr>
            <w:r>
              <w:rPr>
                <w:rFonts w:eastAsia="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718820</wp:posOffset>
                      </wp:positionH>
                      <wp:positionV relativeFrom="paragraph">
                        <wp:posOffset>16510</wp:posOffset>
                      </wp:positionV>
                      <wp:extent cx="2133600" cy="0"/>
                      <wp:effectExtent l="12700" t="6985" r="635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018F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1.3pt" to="22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"/>
                  </w:pict>
                </mc:Fallback>
              </mc:AlternateContent>
            </w:r>
          </w:p>
          <w:p w:rsidR="006132D1" w:rsidRPr="00710BC6" w:rsidRDefault="006132D1" w:rsidP="006E333D">
            <w:pPr>
              <w:spacing w:line="240" w:lineRule="auto"/>
              <w:jc w:val="center"/>
              <w:rPr>
                <w:rFonts w:eastAsia="Times New Roman"/>
                <w:i/>
                <w:szCs w:val="28"/>
              </w:rPr>
            </w:pPr>
            <w:r>
              <w:rPr>
                <w:rFonts w:eastAsia="Times New Roman"/>
                <w:i/>
                <w:szCs w:val="28"/>
              </w:rPr>
              <w:t xml:space="preserve">Thạch Hà, ngày </w:t>
            </w:r>
            <w:r w:rsidR="001C4FA6">
              <w:rPr>
                <w:rFonts w:eastAsia="Times New Roman"/>
                <w:i/>
                <w:szCs w:val="28"/>
              </w:rPr>
              <w:t xml:space="preserve">     </w:t>
            </w:r>
            <w:r>
              <w:rPr>
                <w:rFonts w:eastAsia="Times New Roman"/>
                <w:i/>
                <w:szCs w:val="28"/>
              </w:rPr>
              <w:t xml:space="preserve"> tháng 6  năm 2022</w:t>
            </w:r>
          </w:p>
        </w:tc>
      </w:tr>
    </w:tbl>
    <w:p w:rsidR="006132D1" w:rsidRDefault="006132D1"/>
    <w:p w:rsidR="006132D1" w:rsidRPr="00694439" w:rsidRDefault="006132D1" w:rsidP="006132D1">
      <w:pPr>
        <w:rPr>
          <w:sz w:val="18"/>
        </w:rPr>
      </w:pPr>
    </w:p>
    <w:p w:rsidR="006132D1" w:rsidRPr="006132D1" w:rsidRDefault="006132D1" w:rsidP="006132D1">
      <w:r>
        <w:tab/>
      </w:r>
      <w:r>
        <w:tab/>
      </w:r>
      <w:r>
        <w:tab/>
        <w:t>Kính gửi:</w:t>
      </w:r>
    </w:p>
    <w:p w:rsidR="006132D1" w:rsidRDefault="006132D1" w:rsidP="006132D1">
      <w:r>
        <w:tab/>
      </w:r>
      <w:r>
        <w:tab/>
      </w:r>
      <w:r>
        <w:tab/>
      </w:r>
      <w:r>
        <w:tab/>
        <w:t xml:space="preserve">       - Công an huyện;</w:t>
      </w:r>
    </w:p>
    <w:p w:rsidR="006132D1" w:rsidRDefault="006132D1" w:rsidP="006132D1">
      <w:r>
        <w:tab/>
      </w:r>
      <w:r>
        <w:tab/>
      </w:r>
      <w:r>
        <w:tab/>
      </w:r>
      <w:r>
        <w:tab/>
        <w:t xml:space="preserve">       - Phòng Kinh tế - Hạ tầng;</w:t>
      </w:r>
    </w:p>
    <w:p w:rsidR="006132D1" w:rsidRDefault="006132D1" w:rsidP="006132D1">
      <w:r>
        <w:tab/>
      </w:r>
      <w:r>
        <w:tab/>
      </w:r>
      <w:r>
        <w:tab/>
      </w:r>
      <w:r>
        <w:tab/>
        <w:t xml:space="preserve">       </w:t>
      </w:r>
      <w:r w:rsidR="001C4FA6">
        <w:t>- Ban A</w:t>
      </w:r>
      <w:r>
        <w:t>n toàn giao thông huyện;</w:t>
      </w:r>
    </w:p>
    <w:p w:rsidR="006132D1" w:rsidRDefault="006132D1" w:rsidP="006132D1">
      <w:r>
        <w:tab/>
      </w:r>
      <w:r>
        <w:tab/>
      </w:r>
      <w:r>
        <w:tab/>
      </w:r>
      <w:r>
        <w:tab/>
        <w:t xml:space="preserve">       - UBND các xã, thị trấn.</w:t>
      </w:r>
    </w:p>
    <w:p w:rsidR="001C4FA6" w:rsidRPr="001C4FA6" w:rsidRDefault="001C4FA6" w:rsidP="006132D1">
      <w:pPr>
        <w:rPr>
          <w:sz w:val="18"/>
        </w:rPr>
      </w:pPr>
    </w:p>
    <w:p w:rsidR="009B5E3B" w:rsidRDefault="009B5E3B" w:rsidP="00694439">
      <w:pPr>
        <w:ind w:firstLine="567"/>
        <w:jc w:val="both"/>
      </w:pPr>
      <w:r>
        <w:t>Trong thời gian qua, mặc dù các ngành chức năng của huyện đã tăng cường kiểm tra, xử phạt vi phạm xe quá tải, quá khổ, cơi nới thành thùng; xe dừng đón, trả</w:t>
      </w:r>
      <w:r w:rsidR="00653925">
        <w:t xml:space="preserve"> khách và xe đư</w:t>
      </w:r>
      <w:r>
        <w:t>a đón học sinh sai quy định. Tuy nhiên, tại một số thời điểm, việc xử lý còn chưa được triệt để, hiệu quả vẫn chưa cao, vẫn còn tái diễn tình trạng xe vi phạm chở quá khổ, quá tải trên môt số tuyến đường; xe vận chuyển vật liệu rơi vãi trên mặt đường; xe khách đón trả khách sai quy định gây mất trật tự an toàn giao thông, tiềm ẩn nguy cơ cao xảy ra tai nạn giao thông, hư hỏng kết cấu hạ tầng, ô nhiễm môi trường.</w:t>
      </w:r>
    </w:p>
    <w:p w:rsidR="009B5E3B" w:rsidRDefault="009B5E3B" w:rsidP="00694439">
      <w:pPr>
        <w:ind w:firstLine="567"/>
        <w:jc w:val="both"/>
      </w:pPr>
      <w:r>
        <w:t>Để đảm bảo trật tự an toàn giao thông và từng bước chấm dứt tình trạng xe vi phạm chở quá khổ, quá tải; xe đón, trả khách tại nhà, tại các đại lý bán vé không được phép dừng đón, trả khách; xe đưa đón học sinh sai quy định, ủy ban nhân dân huyện yêu cầu các cơ quan, đơn vị</w:t>
      </w:r>
      <w:r w:rsidR="001C4FA6">
        <w:t>,</w:t>
      </w:r>
      <w:r>
        <w:t xml:space="preserve"> địa phương thực hiện một số nội dung sau:</w:t>
      </w:r>
    </w:p>
    <w:p w:rsidR="009B5E3B" w:rsidRDefault="009B5E3B" w:rsidP="00694439">
      <w:pPr>
        <w:ind w:firstLine="567"/>
        <w:jc w:val="both"/>
      </w:pPr>
      <w:r>
        <w:t>1. Công an huyện, Phòng Kinh tế - Hạ tầng, UBND các xã, thị trấn theo chức năng, nhiệm vụ đượ</w:t>
      </w:r>
      <w:r w:rsidR="001C4FA6">
        <w:t>c giao chỉ</w:t>
      </w:r>
      <w:r>
        <w:t xml:space="preserve"> đạo</w:t>
      </w:r>
      <w:r w:rsidR="004B2DA3">
        <w:t>, phối hợp</w:t>
      </w:r>
      <w:r>
        <w:t xml:space="preserve"> các lực lượng chức năng tăng cường kiểm tra, xử phạt xe vi phạm quá tải, quá khổ, cơi nới thành thùng; xe đón trả khách tại nhà, </w:t>
      </w:r>
      <w:r w:rsidR="005D6B1B">
        <w:t>tại các đại lý bán vé không được phép dừng đón, trả khách; xe đưa đón học sinh sai quy định trên các tuyến đường quốc lộ, tỉnh lộ, đường huyện, đường nội thị, đường liên xã, giao thông nông thôn và tại các trường học thuộc thẩm quyền quản lý.</w:t>
      </w:r>
    </w:p>
    <w:p w:rsidR="005D6B1B" w:rsidRDefault="005D6B1B" w:rsidP="00694439">
      <w:pPr>
        <w:ind w:firstLine="567"/>
        <w:jc w:val="both"/>
      </w:pPr>
      <w:r>
        <w:t>2. Nêu cao vai trò trách nhiệm người đứng đầu các phòng, ban, ngành, địa phương trong công tác lãnh đạo, chỉ đạo thực hiện nội dung trên; nếu để xảy ra tình trạng xe quá tải, quá khổ</w:t>
      </w:r>
      <w:r w:rsidR="004B2DA3">
        <w:t xml:space="preserve">; </w:t>
      </w:r>
      <w:r>
        <w:t>xe khách dừng đón trả khách và xe đưa đón học sinh sai quy định xảy ra trên đị</w:t>
      </w:r>
      <w:r w:rsidR="001952C8">
        <w:t>a phận</w:t>
      </w:r>
      <w:r w:rsidR="004B2DA3">
        <w:t xml:space="preserve"> thuộc thẩm quyền</w:t>
      </w:r>
      <w:bookmarkStart w:id="0" w:name="_GoBack"/>
      <w:bookmarkEnd w:id="0"/>
      <w:r>
        <w:t xml:space="preserve"> quản lý, để dư luận phản ánh, gây mất trật tự an toàn giao thông nhưng không xử lý dứt điểm thì phải chịu trách nhiệm trước </w:t>
      </w:r>
      <w:r w:rsidR="004B2DA3">
        <w:t xml:space="preserve">pháp luật và </w:t>
      </w:r>
      <w:r>
        <w:t>Chủ tịch UBND huyện.</w:t>
      </w:r>
    </w:p>
    <w:p w:rsidR="005D6B1B" w:rsidRDefault="005D6B1B" w:rsidP="00694439">
      <w:pPr>
        <w:ind w:firstLine="567"/>
        <w:jc w:val="both"/>
      </w:pPr>
      <w:r>
        <w:lastRenderedPageBreak/>
        <w:t>3. Giao Công an huyện chủ trì, phối hợp vớ</w:t>
      </w:r>
      <w:r w:rsidR="00FF0580">
        <w:t>i P</w:t>
      </w:r>
      <w:r>
        <w:t>hòng Kinh tế - Hạ tầ</w:t>
      </w:r>
      <w:r w:rsidR="00FF0580">
        <w:t>ng, Ban A</w:t>
      </w:r>
      <w:r>
        <w:t>n toàn giao thông huyện thường xuyên kiểm tra, đôn đốc các đơn vị</w:t>
      </w:r>
      <w:r w:rsidR="00FF0580">
        <w:t>,</w:t>
      </w:r>
      <w:r>
        <w:t xml:space="preserve"> địa phương triển khai thực hiện các nội dung trên</w:t>
      </w:r>
      <w:r w:rsidR="00694439">
        <w:t>; định kỳ hàng quý (trước ngày 25 của tháng cuối quý) và đột xuất tổng hợp kết quả thực hiện, báo cáo tham mưu UBND huyện để chỉ đạo kịp thời.</w:t>
      </w:r>
    </w:p>
    <w:p w:rsidR="006132D1" w:rsidRDefault="00694439" w:rsidP="00694439">
      <w:pPr>
        <w:ind w:firstLine="567"/>
        <w:jc w:val="both"/>
      </w:pPr>
      <w:r>
        <w:t>Đề nghị các cơ quan, đơn vị, địa phương nghiêm túc triển khai thực hiện./.</w:t>
      </w:r>
    </w:p>
    <w:p w:rsidR="006132D1" w:rsidRPr="006A7B48" w:rsidRDefault="006132D1" w:rsidP="006132D1">
      <w:pPr>
        <w:tabs>
          <w:tab w:val="left" w:pos="3315"/>
        </w:tabs>
        <w:rPr>
          <w:sz w:val="14"/>
        </w:rPr>
      </w:pPr>
      <w:r>
        <w:tab/>
      </w:r>
    </w:p>
    <w:tbl>
      <w:tblPr>
        <w:tblW w:w="0" w:type="auto"/>
        <w:tblLook w:val="01E0" w:firstRow="1" w:lastRow="1" w:firstColumn="1" w:lastColumn="1" w:noHBand="0" w:noVBand="0"/>
      </w:tblPr>
      <w:tblGrid>
        <w:gridCol w:w="4532"/>
        <w:gridCol w:w="4540"/>
      </w:tblGrid>
      <w:tr w:rsidR="006132D1" w:rsidRPr="008715DC" w:rsidTr="006E333D">
        <w:tc>
          <w:tcPr>
            <w:tcW w:w="4644" w:type="dxa"/>
          </w:tcPr>
          <w:p w:rsidR="006132D1" w:rsidRDefault="006132D1" w:rsidP="006E333D">
            <w:pPr>
              <w:spacing w:line="240" w:lineRule="auto"/>
              <w:jc w:val="both"/>
              <w:rPr>
                <w:rFonts w:eastAsia="Times New Roman"/>
                <w:b/>
                <w:i/>
                <w:sz w:val="24"/>
                <w:szCs w:val="28"/>
              </w:rPr>
            </w:pPr>
            <w:r w:rsidRPr="008715DC">
              <w:rPr>
                <w:rFonts w:eastAsia="Times New Roman"/>
                <w:b/>
                <w:i/>
                <w:sz w:val="24"/>
                <w:szCs w:val="28"/>
              </w:rPr>
              <w:t>Nơi nhận:</w:t>
            </w:r>
          </w:p>
          <w:p w:rsidR="004B2DA3" w:rsidRDefault="004B2DA3" w:rsidP="006E333D">
            <w:pPr>
              <w:spacing w:line="240" w:lineRule="auto"/>
              <w:jc w:val="both"/>
              <w:rPr>
                <w:rFonts w:eastAsia="Times New Roman"/>
                <w:sz w:val="22"/>
              </w:rPr>
            </w:pPr>
            <w:r>
              <w:rPr>
                <w:rFonts w:eastAsia="Times New Roman"/>
                <w:sz w:val="22"/>
              </w:rPr>
              <w:t>- Như trên;</w:t>
            </w:r>
          </w:p>
          <w:p w:rsidR="007C7BA5" w:rsidRPr="006A7B48" w:rsidRDefault="007C7BA5" w:rsidP="006E333D">
            <w:pPr>
              <w:spacing w:line="240" w:lineRule="auto"/>
              <w:jc w:val="both"/>
              <w:rPr>
                <w:rFonts w:eastAsia="Times New Roman"/>
                <w:sz w:val="22"/>
              </w:rPr>
            </w:pPr>
            <w:r w:rsidRPr="006A7B48">
              <w:rPr>
                <w:rFonts w:eastAsia="Times New Roman"/>
                <w:sz w:val="22"/>
              </w:rPr>
              <w:t xml:space="preserve">- UBND tỉnh </w:t>
            </w:r>
            <w:r w:rsidR="006A7B48" w:rsidRPr="006A7B48">
              <w:rPr>
                <w:rFonts w:eastAsia="Times New Roman"/>
                <w:sz w:val="22"/>
              </w:rPr>
              <w:t>(để báo cáo);</w:t>
            </w:r>
          </w:p>
          <w:p w:rsidR="006132D1" w:rsidRPr="006A7B48" w:rsidRDefault="006132D1" w:rsidP="006E333D">
            <w:pPr>
              <w:spacing w:line="240" w:lineRule="auto"/>
              <w:jc w:val="both"/>
              <w:rPr>
                <w:rFonts w:eastAsia="Times New Roman"/>
                <w:sz w:val="22"/>
              </w:rPr>
            </w:pPr>
            <w:r w:rsidRPr="006A7B48">
              <w:rPr>
                <w:rFonts w:eastAsia="Times New Roman"/>
                <w:sz w:val="22"/>
              </w:rPr>
              <w:t>- Ban ATGT tỉnh (để báo cáo);</w:t>
            </w:r>
          </w:p>
          <w:p w:rsidR="006132D1" w:rsidRPr="008715DC" w:rsidRDefault="006132D1" w:rsidP="006E333D">
            <w:pPr>
              <w:spacing w:line="240" w:lineRule="auto"/>
              <w:jc w:val="both"/>
              <w:rPr>
                <w:rFonts w:eastAsia="Times New Roman"/>
                <w:szCs w:val="28"/>
              </w:rPr>
            </w:pPr>
            <w:r w:rsidRPr="006A7B48">
              <w:rPr>
                <w:rFonts w:eastAsia="Times New Roman"/>
                <w:sz w:val="22"/>
              </w:rPr>
              <w:t xml:space="preserve">- Lưu: </w:t>
            </w:r>
            <w:r w:rsidR="006A7B48">
              <w:rPr>
                <w:rFonts w:eastAsia="Times New Roman"/>
                <w:sz w:val="22"/>
              </w:rPr>
              <w:t>Vp.</w:t>
            </w:r>
          </w:p>
        </w:tc>
        <w:tc>
          <w:tcPr>
            <w:tcW w:w="4644" w:type="dxa"/>
          </w:tcPr>
          <w:p w:rsidR="006132D1" w:rsidRDefault="006132D1" w:rsidP="006E333D">
            <w:pPr>
              <w:jc w:val="center"/>
              <w:rPr>
                <w:b/>
                <w:sz w:val="26"/>
              </w:rPr>
            </w:pPr>
            <w:r>
              <w:rPr>
                <w:b/>
                <w:sz w:val="26"/>
              </w:rPr>
              <w:t>TM. ỦY BAN NHÂN DÂN</w:t>
            </w:r>
          </w:p>
          <w:p w:rsidR="006132D1" w:rsidRDefault="006132D1" w:rsidP="006E333D">
            <w:pPr>
              <w:jc w:val="center"/>
              <w:rPr>
                <w:b/>
                <w:sz w:val="26"/>
              </w:rPr>
            </w:pPr>
            <w:r>
              <w:rPr>
                <w:b/>
                <w:sz w:val="26"/>
              </w:rPr>
              <w:t>KT. CHỦ TỊCH</w:t>
            </w:r>
          </w:p>
          <w:p w:rsidR="006132D1" w:rsidRPr="000677C1" w:rsidRDefault="006132D1" w:rsidP="006E333D">
            <w:pPr>
              <w:jc w:val="center"/>
              <w:rPr>
                <w:b/>
                <w:sz w:val="26"/>
              </w:rPr>
            </w:pPr>
            <w:r>
              <w:rPr>
                <w:b/>
                <w:sz w:val="26"/>
              </w:rPr>
              <w:t>PHÓ CHỦ TỊCH</w:t>
            </w:r>
          </w:p>
          <w:p w:rsidR="006132D1" w:rsidRPr="003B6453" w:rsidRDefault="006132D1" w:rsidP="006E333D">
            <w:pPr>
              <w:jc w:val="center"/>
              <w:rPr>
                <w:b/>
                <w:i/>
              </w:rPr>
            </w:pPr>
          </w:p>
          <w:p w:rsidR="006132D1" w:rsidRPr="005224BE" w:rsidRDefault="006132D1" w:rsidP="006E333D">
            <w:pPr>
              <w:jc w:val="center"/>
              <w:rPr>
                <w:b/>
                <w:i/>
                <w:sz w:val="82"/>
              </w:rPr>
            </w:pPr>
          </w:p>
          <w:p w:rsidR="006132D1" w:rsidRPr="008715DC" w:rsidRDefault="006132D1" w:rsidP="006E333D">
            <w:pPr>
              <w:spacing w:line="240" w:lineRule="auto"/>
              <w:jc w:val="center"/>
              <w:rPr>
                <w:rFonts w:eastAsia="Times New Roman"/>
                <w:b/>
                <w:szCs w:val="28"/>
                <w:lang w:val="vi-VN"/>
              </w:rPr>
            </w:pPr>
            <w:r>
              <w:rPr>
                <w:b/>
              </w:rPr>
              <w:t>Nguyễn Bá Hà</w:t>
            </w:r>
          </w:p>
        </w:tc>
      </w:tr>
    </w:tbl>
    <w:p w:rsidR="0037622E" w:rsidRPr="006132D1" w:rsidRDefault="0037622E" w:rsidP="006132D1">
      <w:pPr>
        <w:tabs>
          <w:tab w:val="left" w:pos="3315"/>
        </w:tabs>
      </w:pPr>
    </w:p>
    <w:sectPr w:rsidR="0037622E" w:rsidRPr="006132D1" w:rsidSect="006337C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C13C5"/>
    <w:multiLevelType w:val="hybridMultilevel"/>
    <w:tmpl w:val="CCFA0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D1"/>
    <w:rsid w:val="0016106E"/>
    <w:rsid w:val="001952C8"/>
    <w:rsid w:val="001C4FA6"/>
    <w:rsid w:val="0037622E"/>
    <w:rsid w:val="003F3DDF"/>
    <w:rsid w:val="004B2DA3"/>
    <w:rsid w:val="005D6B1B"/>
    <w:rsid w:val="006132D1"/>
    <w:rsid w:val="006337C2"/>
    <w:rsid w:val="00653925"/>
    <w:rsid w:val="00684B9D"/>
    <w:rsid w:val="00694439"/>
    <w:rsid w:val="006A7B48"/>
    <w:rsid w:val="007C7BA5"/>
    <w:rsid w:val="009B5E3B"/>
    <w:rsid w:val="00C7172B"/>
    <w:rsid w:val="00FF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0AC9"/>
  <w15:docId w15:val="{A5D5A17A-D11C-451E-AF4D-C1661E6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D1"/>
    <w:pPr>
      <w:spacing w:after="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H.Hiep</dc:creator>
  <cp:lastModifiedBy>Nguyễn Trọng Thành</cp:lastModifiedBy>
  <cp:revision>6</cp:revision>
  <cp:lastPrinted>2022-06-22T08:46:00Z</cp:lastPrinted>
  <dcterms:created xsi:type="dcterms:W3CDTF">2022-06-22T08:59:00Z</dcterms:created>
  <dcterms:modified xsi:type="dcterms:W3CDTF">2022-06-22T11:49:00Z</dcterms:modified>
</cp:coreProperties>
</file>