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3" w:type="dxa"/>
        <w:tblInd w:w="-459" w:type="dxa"/>
        <w:tblLook w:val="01E0" w:firstRow="1" w:lastRow="1" w:firstColumn="1" w:lastColumn="1" w:noHBand="0" w:noVBand="0"/>
      </w:tblPr>
      <w:tblGrid>
        <w:gridCol w:w="4253"/>
        <w:gridCol w:w="5760"/>
      </w:tblGrid>
      <w:tr w:rsidR="005C682F" w:rsidTr="00B80BEF">
        <w:tc>
          <w:tcPr>
            <w:tcW w:w="4253" w:type="dxa"/>
            <w:shd w:val="clear" w:color="auto" w:fill="auto"/>
          </w:tcPr>
          <w:p w:rsidR="005C682F" w:rsidRPr="002A5558" w:rsidRDefault="005C682F" w:rsidP="00B80BEF">
            <w:pPr>
              <w:jc w:val="center"/>
              <w:rPr>
                <w:b/>
              </w:rPr>
            </w:pPr>
            <w:r w:rsidRPr="002A5558">
              <w:rPr>
                <w:b/>
              </w:rPr>
              <w:t>ỦY BAN NHÂN DÂN</w:t>
            </w:r>
          </w:p>
          <w:p w:rsidR="005C682F" w:rsidRPr="002A5558" w:rsidRDefault="005C682F" w:rsidP="00B80BEF">
            <w:pPr>
              <w:jc w:val="center"/>
              <w:rPr>
                <w:b/>
              </w:rPr>
            </w:pPr>
            <w:r w:rsidRPr="002A5558">
              <w:rPr>
                <w:b/>
              </w:rPr>
              <w:t>HUYỆN THẠCH HÀ</w:t>
            </w:r>
          </w:p>
          <w:p w:rsidR="005C682F" w:rsidRDefault="005C682F" w:rsidP="00B80BEF">
            <w:pPr>
              <w:jc w:val="center"/>
              <w:rPr>
                <w:b/>
                <w:sz w:val="26"/>
              </w:rPr>
            </w:pPr>
            <w:r>
              <w:rPr>
                <w:b/>
                <w:noProof/>
                <w:sz w:val="26"/>
              </w:rPr>
              <mc:AlternateContent>
                <mc:Choice Requires="wps">
                  <w:drawing>
                    <wp:anchor distT="0" distB="0" distL="114300" distR="114300" simplePos="0" relativeHeight="251659264" behindDoc="0" locked="0" layoutInCell="1" allowOverlap="1" wp14:anchorId="2876F5AF" wp14:editId="76BBFAEF">
                      <wp:simplePos x="0" y="0"/>
                      <wp:positionH relativeFrom="column">
                        <wp:posOffset>947420</wp:posOffset>
                      </wp:positionH>
                      <wp:positionV relativeFrom="paragraph">
                        <wp:posOffset>17780</wp:posOffset>
                      </wp:positionV>
                      <wp:extent cx="571500" cy="0"/>
                      <wp:effectExtent l="12065" t="13335" r="6985"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D788F"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4pt" to="11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A0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"/>
                  </w:pict>
                </mc:Fallback>
              </mc:AlternateContent>
            </w:r>
          </w:p>
          <w:p w:rsidR="005C682F" w:rsidRDefault="005C682F" w:rsidP="00B80BEF">
            <w:pPr>
              <w:jc w:val="center"/>
              <w:rPr>
                <w:sz w:val="26"/>
              </w:rPr>
            </w:pPr>
            <w:r>
              <w:rPr>
                <w:sz w:val="26"/>
              </w:rPr>
              <w:t>Số:         /UBND-NV</w:t>
            </w:r>
          </w:p>
          <w:p w:rsidR="005C682F" w:rsidRDefault="005C682F" w:rsidP="005C682F">
            <w:pPr>
              <w:jc w:val="center"/>
              <w:rPr>
                <w:sz w:val="26"/>
              </w:rPr>
            </w:pPr>
            <w:r>
              <w:rPr>
                <w:sz w:val="26"/>
              </w:rPr>
              <w:t>Về việc rà soát, đề nghị khen thưởng tổng kết thành tích kháng chiến</w:t>
            </w:r>
            <w:r w:rsidR="00340184">
              <w:rPr>
                <w:sz w:val="26"/>
              </w:rPr>
              <w:t>.</w:t>
            </w:r>
          </w:p>
          <w:p w:rsidR="00340184" w:rsidRDefault="00340184" w:rsidP="005C682F">
            <w:pPr>
              <w:jc w:val="center"/>
              <w:rPr>
                <w:sz w:val="26"/>
              </w:rPr>
            </w:pPr>
          </w:p>
          <w:p w:rsidR="005C682F" w:rsidRDefault="005C682F" w:rsidP="00B80BEF">
            <w:pPr>
              <w:jc w:val="center"/>
              <w:rPr>
                <w:sz w:val="22"/>
                <w:szCs w:val="22"/>
              </w:rPr>
            </w:pPr>
          </w:p>
        </w:tc>
        <w:tc>
          <w:tcPr>
            <w:tcW w:w="5760" w:type="dxa"/>
            <w:shd w:val="clear" w:color="auto" w:fill="auto"/>
          </w:tcPr>
          <w:p w:rsidR="005C682F" w:rsidRDefault="005C682F" w:rsidP="00B80BEF">
            <w:pPr>
              <w:jc w:val="center"/>
              <w:rPr>
                <w:b/>
                <w:sz w:val="26"/>
              </w:rPr>
            </w:pPr>
            <w:r>
              <w:rPr>
                <w:b/>
                <w:sz w:val="26"/>
              </w:rPr>
              <w:t>CỘNG HÒA XÃ HỘI CHỦ NGHĨA VIỆT NAM</w:t>
            </w:r>
          </w:p>
          <w:p w:rsidR="005C682F" w:rsidRDefault="005C682F" w:rsidP="00B80BEF">
            <w:pPr>
              <w:jc w:val="center"/>
              <w:rPr>
                <w:b/>
              </w:rPr>
            </w:pPr>
            <w:r>
              <w:rPr>
                <w:b/>
              </w:rPr>
              <w:t>Độc lập - Tự do - Hạnh phúc</w:t>
            </w:r>
          </w:p>
          <w:p w:rsidR="005C682F" w:rsidRDefault="005C682F" w:rsidP="00B80BEF">
            <w:pPr>
              <w:jc w:val="center"/>
              <w:rPr>
                <w:i/>
                <w:sz w:val="26"/>
              </w:rPr>
            </w:pPr>
            <w:r>
              <w:rPr>
                <w:i/>
                <w:noProof/>
                <w:sz w:val="26"/>
              </w:rPr>
              <mc:AlternateContent>
                <mc:Choice Requires="wps">
                  <w:drawing>
                    <wp:anchor distT="0" distB="0" distL="114300" distR="114300" simplePos="0" relativeHeight="251660288" behindDoc="0" locked="0" layoutInCell="1" allowOverlap="1" wp14:anchorId="2496A427" wp14:editId="4224336D">
                      <wp:simplePos x="0" y="0"/>
                      <wp:positionH relativeFrom="column">
                        <wp:posOffset>765810</wp:posOffset>
                      </wp:positionH>
                      <wp:positionV relativeFrom="paragraph">
                        <wp:posOffset>24130</wp:posOffset>
                      </wp:positionV>
                      <wp:extent cx="1981200" cy="0"/>
                      <wp:effectExtent l="6985" t="5080" r="1206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56AC9"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1.9pt" to="216.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iR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Wiwwajh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"/>
                  </w:pict>
                </mc:Fallback>
              </mc:AlternateContent>
            </w:r>
          </w:p>
          <w:p w:rsidR="005C682F" w:rsidRDefault="005C682F" w:rsidP="00B80BEF">
            <w:pPr>
              <w:jc w:val="center"/>
              <w:rPr>
                <w:i/>
                <w:sz w:val="26"/>
              </w:rPr>
            </w:pPr>
            <w:r>
              <w:rPr>
                <w:i/>
              </w:rPr>
              <w:t>Thạch Hà, ngày        tháng     năm 2024</w:t>
            </w:r>
          </w:p>
        </w:tc>
      </w:tr>
    </w:tbl>
    <w:p w:rsidR="005C682F" w:rsidRPr="005C682F" w:rsidRDefault="005C682F" w:rsidP="005C682F">
      <w:pPr>
        <w:ind w:firstLine="720"/>
        <w:jc w:val="both"/>
        <w:rPr>
          <w:lang w:val="nl-NL"/>
        </w:rPr>
      </w:pPr>
      <w:r>
        <w:rPr>
          <w:sz w:val="18"/>
          <w:lang w:val="nl-NL"/>
        </w:rPr>
        <w:tab/>
      </w:r>
      <w:r w:rsidR="00161874">
        <w:rPr>
          <w:sz w:val="18"/>
          <w:lang w:val="nl-NL"/>
        </w:rPr>
        <w:tab/>
      </w:r>
      <w:r w:rsidR="00340184">
        <w:rPr>
          <w:sz w:val="18"/>
          <w:lang w:val="nl-NL"/>
        </w:rPr>
        <w:t xml:space="preserve">      </w:t>
      </w:r>
      <w:r w:rsidRPr="008D2EAF">
        <w:rPr>
          <w:lang w:val="nl-NL"/>
        </w:rPr>
        <w:t>Kính gửi:</w:t>
      </w:r>
      <w:r>
        <w:rPr>
          <w:lang w:val="pt-BR"/>
        </w:rPr>
        <w:t xml:space="preserve"> UBND các xã, thị trấn.</w:t>
      </w:r>
    </w:p>
    <w:p w:rsidR="005C682F" w:rsidRPr="00340184" w:rsidRDefault="005C682F" w:rsidP="005C682F">
      <w:pPr>
        <w:pStyle w:val="BodyText"/>
        <w:spacing w:before="80" w:after="80"/>
        <w:ind w:firstLine="709"/>
        <w:rPr>
          <w:rFonts w:ascii="Times New Roman" w:hAnsi="Times New Roman"/>
          <w:sz w:val="22"/>
          <w:szCs w:val="28"/>
          <w:lang w:val="nl-NL"/>
        </w:rPr>
      </w:pPr>
    </w:p>
    <w:p w:rsidR="005C682F" w:rsidRDefault="005C682F" w:rsidP="005C682F">
      <w:pPr>
        <w:spacing w:line="288" w:lineRule="auto"/>
        <w:ind w:firstLine="720"/>
        <w:jc w:val="both"/>
        <w:rPr>
          <w:lang w:val="nl-NL"/>
        </w:rPr>
      </w:pPr>
      <w:r>
        <w:rPr>
          <w:lang w:val="nl-NL"/>
        </w:rPr>
        <w:t>Thực hiện Văn bản số 2048/SNV-BTĐKT ngày 01/10/2024 của Sở Nội vụ Hà Tĩnh về việc khen thưởng thành tích kháng chiến; UBND huyện yêu cầu UBND các xã, thị trấn:</w:t>
      </w:r>
    </w:p>
    <w:p w:rsidR="009C32CD" w:rsidRDefault="005C682F" w:rsidP="005C682F">
      <w:pPr>
        <w:spacing w:line="288" w:lineRule="auto"/>
        <w:ind w:firstLine="720"/>
        <w:jc w:val="both"/>
      </w:pPr>
      <w:r>
        <w:rPr>
          <w:lang w:val="nl-NL"/>
        </w:rPr>
        <w:t xml:space="preserve">1. </w:t>
      </w:r>
      <w:r>
        <w:t xml:space="preserve">Đẩy mạnh công tác tuyên truyền về chính sách khen thưởng kháng chiến đến các tầng lớp Nhân dân; đồng thời khẩn trương rà soát tổng thể hồ sơ khen thưởng kháng chiến còn tồn đọng tại </w:t>
      </w:r>
      <w:r w:rsidR="009C32CD">
        <w:t>các xã, thị trấn</w:t>
      </w:r>
      <w:r>
        <w:t xml:space="preserve">; xem xét, thẩm định kỹ lưỡng và trình khen thưởng các trường hợp đủ tiêu chuẩn, điều kiện, hồ sơ, thủ tục theo quy định hiện hành; đảm bảo không để sót đối tượng đủ tiêu chuẩn, điều kiện, không khen sai, khen nhầm, khen trùng. </w:t>
      </w:r>
    </w:p>
    <w:p w:rsidR="005C682F" w:rsidRDefault="005C682F" w:rsidP="005C682F">
      <w:pPr>
        <w:spacing w:line="288" w:lineRule="auto"/>
        <w:ind w:firstLine="720"/>
        <w:jc w:val="both"/>
      </w:pPr>
      <w:r w:rsidRPr="00340184">
        <w:t>Thời gian trình UBND huyện</w:t>
      </w:r>
      <w:r>
        <w:t xml:space="preserve">: </w:t>
      </w:r>
      <w:bookmarkStart w:id="0" w:name="_GoBack"/>
      <w:r w:rsidRPr="00340184">
        <w:rPr>
          <w:b/>
        </w:rPr>
        <w:t>hoàn thành trước ngày 25/10/2024</w:t>
      </w:r>
      <w:bookmarkEnd w:id="0"/>
      <w:r>
        <w:t xml:space="preserve">. </w:t>
      </w:r>
    </w:p>
    <w:p w:rsidR="009C32CD" w:rsidRDefault="005C682F" w:rsidP="005C682F">
      <w:pPr>
        <w:spacing w:line="288" w:lineRule="auto"/>
        <w:ind w:firstLine="720"/>
        <w:jc w:val="both"/>
      </w:pPr>
      <w:r>
        <w:t xml:space="preserve">2. Đối với các trường hợp đã lập hồ sơ mà chưa được khen thưởng do chưa đủ tư liệu thẩm định, xác minh; một số trường hợp khai báo sai sự thật  hoặc xác nhận sai thành tích; hồ sơ không đủ tiêu chuẩn, điều kiện, không có căn cứ để xét đề nghị khen thưởng theo quy định: đề nghị Uỷ ban nhân dân các xã, thị trấn phối hợp các đơn vị liên quan xác minh, xác nhận thành tích (trên cơ sở tài liệu lưu trữ tại địa phương) và công khai danh sách để lấy ý kiến Nhân dân (danh sách công khai nêu đầy đủ thông tin và thành tích của người đề nghị khen thưởng) trên các phương tiện truyền thông (Cổng/trang thông tin điện tử, Đài Truyền thanh …) của Ủy ban nhân dân các xã, thị trấn; tuỳ theo điều kiện thực tiễn, có thể thực hiện thêm việc niêm yết công khai tại trụ sở Ủy ban nhân dân xã hoặc hình thức phù hợp tại thôn, tổ dân phố. Chủ tịch Uỷ ban nhân dân xã, thị trấn chịu trách nhiệm về thủ tục, nội dung hồ sơ và tính chính xác về thành tích của các trường hợp đề nghị khen thưởng. </w:t>
      </w:r>
    </w:p>
    <w:p w:rsidR="005C682F" w:rsidRDefault="005C682F" w:rsidP="005C682F">
      <w:pPr>
        <w:spacing w:line="288" w:lineRule="auto"/>
        <w:ind w:firstLine="720"/>
        <w:jc w:val="both"/>
      </w:pPr>
      <w:r w:rsidRPr="00340184">
        <w:t>Thời gian trình UB</w:t>
      </w:r>
      <w:r w:rsidR="009C32CD" w:rsidRPr="00340184">
        <w:t>ND huyện</w:t>
      </w:r>
      <w:r>
        <w:t xml:space="preserve">: </w:t>
      </w:r>
      <w:r w:rsidRPr="00340184">
        <w:rPr>
          <w:b/>
        </w:rPr>
        <w:t>hoàn thành trước tháng 4/2025</w:t>
      </w:r>
      <w:r>
        <w:t>.</w:t>
      </w:r>
    </w:p>
    <w:p w:rsidR="005C682F" w:rsidRDefault="005C682F" w:rsidP="005C682F">
      <w:pPr>
        <w:spacing w:line="288" w:lineRule="auto"/>
        <w:ind w:firstLine="720"/>
        <w:jc w:val="both"/>
      </w:pPr>
      <w:r>
        <w:t xml:space="preserve"> 3. Những trường hợp đủ tiêu chuẩn, điều kiện khen thưởng nhưng còn có những vướng mắc do lịch sử để lại thì Đảng uỷ, UBND xã, thị trấn xác nhận rõ và đề nghị các cấp có thẩm quyền xem xét, quyết định.</w:t>
      </w:r>
    </w:p>
    <w:p w:rsidR="005C682F" w:rsidRDefault="005C682F" w:rsidP="005C682F">
      <w:pPr>
        <w:spacing w:line="288" w:lineRule="auto"/>
        <w:ind w:firstLine="720"/>
        <w:jc w:val="both"/>
      </w:pPr>
      <w:r>
        <w:t xml:space="preserve"> 4. Các trường hợp không xem xét khen thưởng theo quy định của Chỉ thị 26/2003/CT-TTg ngày 24/11/2003 của Thủ tướng Chính phủ: </w:t>
      </w:r>
    </w:p>
    <w:p w:rsidR="005C682F" w:rsidRDefault="005C682F" w:rsidP="005C682F">
      <w:pPr>
        <w:spacing w:line="288" w:lineRule="auto"/>
        <w:ind w:firstLine="720"/>
        <w:jc w:val="both"/>
      </w:pPr>
      <w:r>
        <w:lastRenderedPageBreak/>
        <w:t xml:space="preserve">- Lực lượng du kích, dân công, nhân viên ban, ngành trong kháng chiến chống Pháp; lực lượng dân quân trực chiến và nhân viên các ban, ngành, đội trưởng đội sản xuất, đội ngành nghề trong kháng chiến chống Mỹ về cơ bản đã khen trong những năm triển khai đại trà, nay không đặt vấn đề xem xét lại các trường hợp này để khen. </w:t>
      </w:r>
    </w:p>
    <w:p w:rsidR="009C32CD" w:rsidRDefault="005C682F" w:rsidP="005C682F">
      <w:pPr>
        <w:spacing w:line="288" w:lineRule="auto"/>
        <w:ind w:firstLine="720"/>
        <w:jc w:val="both"/>
      </w:pPr>
      <w:r>
        <w:t xml:space="preserve">- Không tiếp tục xem xét đề nghị khen thưởng thành tích kháng chiến chống Pháp, thành tích nhân dân giúp đỡ cách mạng trước tháng 8 năm 1945, trừ những trường hợp thật đặc biệt, có lý do khách quan, chính đáng, thành tích rõ ràng, có đủ căn cứ. </w:t>
      </w:r>
    </w:p>
    <w:p w:rsidR="009C32CD" w:rsidRDefault="005C682F" w:rsidP="005C682F">
      <w:pPr>
        <w:spacing w:line="288" w:lineRule="auto"/>
        <w:ind w:firstLine="720"/>
        <w:jc w:val="both"/>
      </w:pPr>
      <w:r>
        <w:t xml:space="preserve">5. Đối với những trường hợp đã rà soát kỹ nhưng vẫn không đảm bảo về đối tượng, tiêu chuẩn, điều kiện, thủ tục, hồ sơ hoặc không có đủ căn cứ xét khen theo quy định, đề nghị Chủ tịch Uỷ ban nhân dân </w:t>
      </w:r>
      <w:r w:rsidR="009C32CD">
        <w:t>các xã, thị trấn</w:t>
      </w:r>
      <w:r>
        <w:t xml:space="preserve"> chỉ đạo </w:t>
      </w:r>
      <w:r w:rsidR="009C32CD">
        <w:t>công chức</w:t>
      </w:r>
      <w:r>
        <w:t xml:space="preserve"> chuyên môn tham mưu ban hành thông báo kết quả thẩm định hồ sơ, trong đó giải thích cụ thể lý do đối với từng trường hợp, không để tình trạng đơn thư </w:t>
      </w:r>
      <w:r w:rsidR="009C32CD">
        <w:t>khiếu kiện vượt cấp (nếu có)</w:t>
      </w:r>
      <w:r>
        <w:t>.</w:t>
      </w:r>
    </w:p>
    <w:p w:rsidR="009C32CD" w:rsidRDefault="005C682F" w:rsidP="005C682F">
      <w:pPr>
        <w:spacing w:line="288" w:lineRule="auto"/>
        <w:ind w:firstLine="720"/>
        <w:jc w:val="both"/>
      </w:pPr>
      <w:r>
        <w:t xml:space="preserve"> 6. Xử lý nghiêm minh những trường hợp có hành vi gian dối trong việc kê khai thành tích, cung cấp thông tin sai sự thật, làm giả hồ sơ, giấy tờ hoặc xác nhận sai sự thật; trường hợp đã được khen thưởng mà phát hiện vi phạm các quy định trên, đề nghị Chủ tịch Uỷ ban nhân dân </w:t>
      </w:r>
      <w:r w:rsidR="009C32CD">
        <w:t>các xã, thị trấn</w:t>
      </w:r>
      <w:r>
        <w:t xml:space="preserve"> chỉ đạo </w:t>
      </w:r>
      <w:r w:rsidR="009C32CD">
        <w:t xml:space="preserve">công chức </w:t>
      </w:r>
      <w:r>
        <w:t>chuyên môn tham mưu</w:t>
      </w:r>
      <w:r w:rsidR="009C32CD">
        <w:t xml:space="preserve"> văn bản đề nghị cấp có thẩm quyền đề </w:t>
      </w:r>
      <w:r>
        <w:t xml:space="preserve">nghị hủy bỏ quyết định, thu hồi hiện vật khen thưởng và các chế độ chính sách khác theo quy định. Đây là đợt khen thưởng tổng kết thành tích kháng chiến cuối cùng, do đó sau thời hạn </w:t>
      </w:r>
      <w:r w:rsidR="009C32CD">
        <w:t xml:space="preserve">hồ sơ trình Ủy ban nhân dân huyện </w:t>
      </w:r>
      <w:r>
        <w:t xml:space="preserve">nêu trên, Chủ tịch Uỷ ban nhân dân </w:t>
      </w:r>
      <w:r w:rsidR="009C32CD">
        <w:t>các xã, thị trấn</w:t>
      </w:r>
      <w:r>
        <w:t xml:space="preserve"> chịu hoàn toàn trách nhiệm về hồ sơ khen thưởng  thành tích kháng chiến còn tồn đọng mà chưa được giải quyết tại địa phương. </w:t>
      </w:r>
    </w:p>
    <w:p w:rsidR="005C682F" w:rsidRPr="00203CC9" w:rsidRDefault="009C32CD" w:rsidP="005C682F">
      <w:pPr>
        <w:pStyle w:val="NormalWeb"/>
        <w:spacing w:before="0" w:beforeAutospacing="0" w:after="0" w:afterAutospacing="0" w:line="288" w:lineRule="auto"/>
        <w:ind w:firstLine="720"/>
        <w:jc w:val="both"/>
        <w:rPr>
          <w:spacing w:val="-6"/>
          <w:sz w:val="28"/>
          <w:szCs w:val="28"/>
        </w:rPr>
      </w:pPr>
      <w:r>
        <w:rPr>
          <w:spacing w:val="-6"/>
          <w:sz w:val="28"/>
          <w:szCs w:val="28"/>
        </w:rPr>
        <w:t xml:space="preserve">Trong quá trình thực hiện nếu có vướng mắc, khó khăn báo cáo về UBND huyện (qua Phòng Nội vụ) để được hướng dẫn, trường hợp vượt thẩm quyền, Phòng Nội vụ tổng hợp </w:t>
      </w:r>
      <w:r w:rsidR="009B0850">
        <w:rPr>
          <w:spacing w:val="-6"/>
          <w:sz w:val="28"/>
          <w:szCs w:val="28"/>
        </w:rPr>
        <w:t>trình UBND huyện xem xét, quyết định./.</w:t>
      </w:r>
    </w:p>
    <w:p w:rsidR="005C682F" w:rsidRPr="00A12932" w:rsidRDefault="005C682F" w:rsidP="005C682F">
      <w:pPr>
        <w:rPr>
          <w:sz w:val="18"/>
        </w:rPr>
      </w:pPr>
    </w:p>
    <w:tbl>
      <w:tblPr>
        <w:tblW w:w="0" w:type="auto"/>
        <w:tblInd w:w="108" w:type="dxa"/>
        <w:tblLook w:val="01E0" w:firstRow="1" w:lastRow="1" w:firstColumn="1" w:lastColumn="1" w:noHBand="0" w:noVBand="0"/>
      </w:tblPr>
      <w:tblGrid>
        <w:gridCol w:w="4589"/>
        <w:gridCol w:w="4483"/>
      </w:tblGrid>
      <w:tr w:rsidR="005C682F" w:rsidTr="00B80BEF">
        <w:trPr>
          <w:trHeight w:val="1892"/>
        </w:trPr>
        <w:tc>
          <w:tcPr>
            <w:tcW w:w="4589" w:type="dxa"/>
            <w:shd w:val="clear" w:color="auto" w:fill="auto"/>
          </w:tcPr>
          <w:p w:rsidR="005C682F" w:rsidRDefault="005C682F" w:rsidP="00B80BEF">
            <w:pPr>
              <w:pStyle w:val="NormalWeb"/>
              <w:spacing w:before="0" w:beforeAutospacing="0" w:after="0" w:afterAutospacing="0"/>
              <w:rPr>
                <w:sz w:val="22"/>
                <w:lang w:val="vi-VN"/>
              </w:rPr>
            </w:pPr>
            <w:r>
              <w:rPr>
                <w:b/>
                <w:i/>
              </w:rPr>
              <w:t>N</w:t>
            </w:r>
            <w:r>
              <w:rPr>
                <w:b/>
                <w:i/>
                <w:lang w:val="vi-VN"/>
              </w:rPr>
              <w:t>ơi nhận:</w:t>
            </w:r>
          </w:p>
          <w:p w:rsidR="005C682F" w:rsidRDefault="005C682F" w:rsidP="00B80BEF">
            <w:pPr>
              <w:jc w:val="both"/>
              <w:rPr>
                <w:sz w:val="22"/>
                <w:szCs w:val="22"/>
              </w:rPr>
            </w:pPr>
            <w:r>
              <w:rPr>
                <w:sz w:val="22"/>
                <w:szCs w:val="22"/>
              </w:rPr>
              <w:t>- TTr Huyện ủy (Báo cáo);</w:t>
            </w:r>
          </w:p>
          <w:p w:rsidR="00161874" w:rsidRDefault="005C682F" w:rsidP="00B80BEF">
            <w:pPr>
              <w:jc w:val="both"/>
              <w:rPr>
                <w:sz w:val="22"/>
                <w:szCs w:val="22"/>
              </w:rPr>
            </w:pPr>
            <w:r>
              <w:rPr>
                <w:sz w:val="22"/>
                <w:szCs w:val="22"/>
              </w:rPr>
              <w:t>- Chủ tịc</w:t>
            </w:r>
            <w:r w:rsidR="00161874">
              <w:rPr>
                <w:sz w:val="22"/>
                <w:szCs w:val="22"/>
              </w:rPr>
              <w:t>h, các PCT UBND huyện (Báo cáo)</w:t>
            </w:r>
          </w:p>
          <w:p w:rsidR="005C682F" w:rsidRDefault="005C682F" w:rsidP="00B80BEF">
            <w:pPr>
              <w:jc w:val="both"/>
              <w:rPr>
                <w:sz w:val="22"/>
                <w:szCs w:val="22"/>
              </w:rPr>
            </w:pPr>
            <w:r>
              <w:rPr>
                <w:sz w:val="22"/>
                <w:szCs w:val="22"/>
              </w:rPr>
              <w:t>- Các</w:t>
            </w:r>
            <w:r w:rsidR="00161874">
              <w:rPr>
                <w:sz w:val="22"/>
                <w:szCs w:val="22"/>
              </w:rPr>
              <w:t xml:space="preserve"> Phòng, ban cấp huyện (để chỉ đạo);</w:t>
            </w:r>
          </w:p>
          <w:p w:rsidR="005C682F" w:rsidRDefault="005C682F" w:rsidP="00B80BEF">
            <w:pPr>
              <w:jc w:val="both"/>
              <w:rPr>
                <w:sz w:val="22"/>
                <w:szCs w:val="22"/>
              </w:rPr>
            </w:pPr>
            <w:r>
              <w:rPr>
                <w:sz w:val="22"/>
                <w:szCs w:val="22"/>
              </w:rPr>
              <w:t>-</w:t>
            </w:r>
            <w:r>
              <w:rPr>
                <w:sz w:val="22"/>
                <w:szCs w:val="22"/>
                <w:lang w:val="vi-VN"/>
              </w:rPr>
              <w:t xml:space="preserve"> </w:t>
            </w:r>
            <w:r>
              <w:rPr>
                <w:sz w:val="22"/>
                <w:szCs w:val="22"/>
              </w:rPr>
              <w:t>UBND các xã, thị trấn;</w:t>
            </w:r>
          </w:p>
          <w:p w:rsidR="005C682F" w:rsidRDefault="005C682F" w:rsidP="00B80BEF">
            <w:pPr>
              <w:jc w:val="both"/>
              <w:rPr>
                <w:sz w:val="22"/>
                <w:szCs w:val="22"/>
              </w:rPr>
            </w:pPr>
            <w:r>
              <w:rPr>
                <w:sz w:val="22"/>
                <w:szCs w:val="22"/>
              </w:rPr>
              <w:t>- Thành viên Hội đồng TĐ-KT huyện;</w:t>
            </w:r>
          </w:p>
          <w:p w:rsidR="005C682F" w:rsidRPr="00203CC9" w:rsidRDefault="005C682F" w:rsidP="00B80BEF">
            <w:pPr>
              <w:jc w:val="both"/>
              <w:rPr>
                <w:sz w:val="26"/>
                <w:highlight w:val="yellow"/>
              </w:rPr>
            </w:pPr>
            <w:r>
              <w:rPr>
                <w:sz w:val="22"/>
                <w:szCs w:val="22"/>
              </w:rPr>
              <w:t>- Lưu: VT, NV.</w:t>
            </w:r>
          </w:p>
        </w:tc>
        <w:tc>
          <w:tcPr>
            <w:tcW w:w="4483" w:type="dxa"/>
            <w:shd w:val="clear" w:color="auto" w:fill="auto"/>
          </w:tcPr>
          <w:p w:rsidR="005C682F" w:rsidRDefault="005C682F" w:rsidP="00B80BEF">
            <w:pPr>
              <w:jc w:val="center"/>
              <w:rPr>
                <w:b/>
                <w:sz w:val="26"/>
              </w:rPr>
            </w:pPr>
          </w:p>
          <w:p w:rsidR="005C682F" w:rsidRDefault="005C682F" w:rsidP="00B80BEF">
            <w:pPr>
              <w:jc w:val="center"/>
              <w:rPr>
                <w:b/>
                <w:sz w:val="26"/>
              </w:rPr>
            </w:pPr>
            <w:r>
              <w:rPr>
                <w:b/>
                <w:sz w:val="26"/>
              </w:rPr>
              <w:t>TM. ỦY BAN NHÂN DÂN</w:t>
            </w:r>
          </w:p>
          <w:p w:rsidR="005C682F" w:rsidRDefault="005C682F" w:rsidP="00B80BEF">
            <w:pPr>
              <w:jc w:val="center"/>
              <w:rPr>
                <w:b/>
                <w:sz w:val="26"/>
              </w:rPr>
            </w:pPr>
            <w:r>
              <w:rPr>
                <w:b/>
                <w:sz w:val="26"/>
              </w:rPr>
              <w:t>KT. CHỦ TỊCH</w:t>
            </w:r>
          </w:p>
          <w:p w:rsidR="005C682F" w:rsidRDefault="005C682F" w:rsidP="00B80BEF">
            <w:pPr>
              <w:jc w:val="center"/>
              <w:rPr>
                <w:b/>
                <w:sz w:val="26"/>
              </w:rPr>
            </w:pPr>
            <w:r>
              <w:rPr>
                <w:b/>
                <w:sz w:val="26"/>
              </w:rPr>
              <w:t>PHÓ CHỦ TỊCH</w:t>
            </w:r>
          </w:p>
          <w:p w:rsidR="005C682F" w:rsidRDefault="005C682F" w:rsidP="00B80BEF">
            <w:pPr>
              <w:rPr>
                <w:b/>
              </w:rPr>
            </w:pPr>
            <w:r>
              <w:rPr>
                <w:b/>
                <w:sz w:val="26"/>
              </w:rPr>
              <w:t xml:space="preserve">         </w:t>
            </w:r>
          </w:p>
          <w:p w:rsidR="005C682F" w:rsidRDefault="005C682F" w:rsidP="00B80BEF">
            <w:pPr>
              <w:jc w:val="center"/>
              <w:rPr>
                <w:b/>
              </w:rPr>
            </w:pPr>
          </w:p>
          <w:p w:rsidR="005C682F" w:rsidRDefault="005C682F" w:rsidP="00B80BEF">
            <w:pPr>
              <w:jc w:val="center"/>
              <w:rPr>
                <w:b/>
              </w:rPr>
            </w:pPr>
          </w:p>
          <w:p w:rsidR="005C682F" w:rsidRDefault="005C682F" w:rsidP="00B80BEF">
            <w:pPr>
              <w:jc w:val="center"/>
              <w:rPr>
                <w:b/>
              </w:rPr>
            </w:pPr>
          </w:p>
          <w:p w:rsidR="005C682F" w:rsidRDefault="005C682F" w:rsidP="00B80BEF">
            <w:pPr>
              <w:jc w:val="center"/>
              <w:rPr>
                <w:b/>
              </w:rPr>
            </w:pPr>
          </w:p>
          <w:p w:rsidR="005C682F" w:rsidRDefault="005C682F" w:rsidP="00B80BEF">
            <w:pPr>
              <w:jc w:val="center"/>
              <w:rPr>
                <w:sz w:val="26"/>
              </w:rPr>
            </w:pPr>
            <w:r>
              <w:rPr>
                <w:b/>
              </w:rPr>
              <w:t>Nguyễn Bá Hà</w:t>
            </w:r>
          </w:p>
        </w:tc>
      </w:tr>
    </w:tbl>
    <w:p w:rsidR="005C682F" w:rsidRDefault="005C682F" w:rsidP="005C682F">
      <w:pPr>
        <w:jc w:val="center"/>
        <w:rPr>
          <w:b/>
          <w:iCs/>
        </w:rPr>
      </w:pPr>
    </w:p>
    <w:p w:rsidR="005C682F" w:rsidRDefault="005C682F" w:rsidP="005C682F">
      <w:pPr>
        <w:jc w:val="center"/>
        <w:rPr>
          <w:b/>
          <w:iCs/>
        </w:rPr>
      </w:pPr>
    </w:p>
    <w:p w:rsidR="005C682F" w:rsidRDefault="005C682F" w:rsidP="005C682F">
      <w:pPr>
        <w:jc w:val="center"/>
        <w:rPr>
          <w:b/>
          <w:iCs/>
        </w:rPr>
      </w:pPr>
    </w:p>
    <w:p w:rsidR="005C682F" w:rsidRDefault="005C682F" w:rsidP="005C682F">
      <w:pPr>
        <w:jc w:val="center"/>
        <w:rPr>
          <w:b/>
          <w:iCs/>
        </w:rPr>
      </w:pPr>
    </w:p>
    <w:p w:rsidR="005C682F" w:rsidRDefault="005C682F" w:rsidP="005C682F">
      <w:pPr>
        <w:jc w:val="center"/>
        <w:rPr>
          <w:b/>
          <w:iCs/>
        </w:rPr>
      </w:pPr>
    </w:p>
    <w:p w:rsidR="005C682F" w:rsidRDefault="005C682F" w:rsidP="005C682F">
      <w:pPr>
        <w:jc w:val="center"/>
        <w:rPr>
          <w:b/>
          <w:iCs/>
        </w:rPr>
      </w:pPr>
    </w:p>
    <w:p w:rsidR="005C682F" w:rsidRDefault="005C682F" w:rsidP="005C682F">
      <w:pPr>
        <w:jc w:val="center"/>
        <w:rPr>
          <w:b/>
          <w:iCs/>
        </w:rPr>
      </w:pPr>
    </w:p>
    <w:p w:rsidR="005C682F" w:rsidRDefault="005C682F" w:rsidP="005C682F">
      <w:pPr>
        <w:jc w:val="center"/>
        <w:rPr>
          <w:b/>
          <w:iCs/>
        </w:rPr>
      </w:pPr>
    </w:p>
    <w:p w:rsidR="005C682F" w:rsidRDefault="005C682F" w:rsidP="005C682F">
      <w:pPr>
        <w:jc w:val="center"/>
        <w:rPr>
          <w:b/>
          <w:iCs/>
        </w:rPr>
      </w:pPr>
    </w:p>
    <w:p w:rsidR="005C682F" w:rsidRDefault="005C682F" w:rsidP="005C682F">
      <w:pPr>
        <w:jc w:val="center"/>
        <w:rPr>
          <w:b/>
          <w:iCs/>
        </w:rPr>
      </w:pPr>
    </w:p>
    <w:p w:rsidR="005C682F" w:rsidRDefault="005C682F" w:rsidP="005C682F">
      <w:pPr>
        <w:jc w:val="center"/>
        <w:rPr>
          <w:b/>
          <w:iCs/>
        </w:rPr>
      </w:pPr>
    </w:p>
    <w:p w:rsidR="005C682F" w:rsidRDefault="005C682F" w:rsidP="005C682F">
      <w:pPr>
        <w:jc w:val="center"/>
        <w:rPr>
          <w:b/>
          <w:iCs/>
        </w:rPr>
      </w:pPr>
    </w:p>
    <w:p w:rsidR="005C682F" w:rsidRDefault="005C682F" w:rsidP="005C682F">
      <w:pPr>
        <w:jc w:val="center"/>
        <w:rPr>
          <w:b/>
          <w:iCs/>
        </w:rPr>
      </w:pPr>
    </w:p>
    <w:p w:rsidR="005C682F" w:rsidRDefault="005C682F" w:rsidP="005C682F">
      <w:pPr>
        <w:jc w:val="center"/>
        <w:rPr>
          <w:b/>
          <w:iCs/>
        </w:rPr>
      </w:pPr>
    </w:p>
    <w:p w:rsidR="005C682F" w:rsidRDefault="005C682F" w:rsidP="005C682F">
      <w:pPr>
        <w:jc w:val="center"/>
        <w:rPr>
          <w:b/>
          <w:iCs/>
        </w:rPr>
      </w:pPr>
    </w:p>
    <w:p w:rsidR="005C682F" w:rsidRDefault="005C682F" w:rsidP="005C682F">
      <w:pPr>
        <w:jc w:val="center"/>
        <w:rPr>
          <w:b/>
          <w:iCs/>
        </w:rPr>
      </w:pPr>
    </w:p>
    <w:sectPr w:rsidR="005C682F" w:rsidSect="00AA3E03">
      <w:headerReference w:type="default" r:id="rId7"/>
      <w:pgSz w:w="11907" w:h="16840" w:code="9"/>
      <w:pgMar w:top="1134" w:right="1134" w:bottom="1134" w:left="1701" w:header="720" w:footer="24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43C" w:rsidRDefault="005D743C">
      <w:r>
        <w:separator/>
      </w:r>
    </w:p>
  </w:endnote>
  <w:endnote w:type="continuationSeparator" w:id="0">
    <w:p w:rsidR="005D743C" w:rsidRDefault="005D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43C" w:rsidRDefault="005D743C">
      <w:r>
        <w:separator/>
      </w:r>
    </w:p>
  </w:footnote>
  <w:footnote w:type="continuationSeparator" w:id="0">
    <w:p w:rsidR="005D743C" w:rsidRDefault="005D74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70" w:rsidRDefault="00AA3E03">
    <w:pPr>
      <w:pStyle w:val="Header"/>
      <w:jc w:val="center"/>
    </w:pPr>
    <w:r>
      <w:fldChar w:fldCharType="begin"/>
    </w:r>
    <w:r>
      <w:instrText xml:space="preserve"> PAGE   \* MERGEFORMAT </w:instrText>
    </w:r>
    <w:r>
      <w:fldChar w:fldCharType="separate"/>
    </w:r>
    <w:r w:rsidR="00340184">
      <w:rPr>
        <w:noProof/>
      </w:rPr>
      <w:t>2</w:t>
    </w:r>
    <w:r>
      <w:rPr>
        <w:noProof/>
      </w:rPr>
      <w:fldChar w:fldCharType="end"/>
    </w:r>
  </w:p>
  <w:p w:rsidR="009A2F70" w:rsidRDefault="005D74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43C05"/>
    <w:multiLevelType w:val="hybridMultilevel"/>
    <w:tmpl w:val="41B29892"/>
    <w:lvl w:ilvl="0" w:tplc="AC1A1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2F"/>
    <w:rsid w:val="000F2B58"/>
    <w:rsid w:val="00161874"/>
    <w:rsid w:val="0016522B"/>
    <w:rsid w:val="001952BB"/>
    <w:rsid w:val="002469A9"/>
    <w:rsid w:val="00285927"/>
    <w:rsid w:val="00340184"/>
    <w:rsid w:val="003D5128"/>
    <w:rsid w:val="003F2615"/>
    <w:rsid w:val="005C682F"/>
    <w:rsid w:val="005D743C"/>
    <w:rsid w:val="0079320B"/>
    <w:rsid w:val="0093263C"/>
    <w:rsid w:val="00955320"/>
    <w:rsid w:val="009B0850"/>
    <w:rsid w:val="009C32CD"/>
    <w:rsid w:val="009D457D"/>
    <w:rsid w:val="00AA3E03"/>
    <w:rsid w:val="00AB045E"/>
    <w:rsid w:val="00DF754B"/>
    <w:rsid w:val="00E14D15"/>
    <w:rsid w:val="00F26792"/>
    <w:rsid w:val="00FD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3C12"/>
  <w15:docId w15:val="{C46D0207-7143-4075-B652-B4B60E23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82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C682F"/>
    <w:pPr>
      <w:jc w:val="both"/>
    </w:pPr>
    <w:rPr>
      <w:rFonts w:ascii=".VnTime" w:hAnsi=".VnTime"/>
      <w:sz w:val="20"/>
      <w:szCs w:val="20"/>
      <w:lang w:val="x-none" w:eastAsia="x-none"/>
    </w:rPr>
  </w:style>
  <w:style w:type="character" w:customStyle="1" w:styleId="BodyTextChar">
    <w:name w:val="Body Text Char"/>
    <w:basedOn w:val="DefaultParagraphFont"/>
    <w:link w:val="BodyText"/>
    <w:uiPriority w:val="99"/>
    <w:rsid w:val="005C682F"/>
    <w:rPr>
      <w:rFonts w:ascii=".VnTime" w:eastAsia="Times New Roman" w:hAnsi=".VnTime" w:cs="Times New Roman"/>
      <w:sz w:val="20"/>
      <w:szCs w:val="20"/>
      <w:lang w:val="x-none" w:eastAsia="x-none"/>
    </w:rPr>
  </w:style>
  <w:style w:type="paragraph" w:styleId="Header">
    <w:name w:val="header"/>
    <w:basedOn w:val="Normal"/>
    <w:link w:val="HeaderChar"/>
    <w:uiPriority w:val="99"/>
    <w:rsid w:val="005C682F"/>
    <w:pPr>
      <w:tabs>
        <w:tab w:val="center" w:pos="4680"/>
        <w:tab w:val="right" w:pos="9360"/>
      </w:tabs>
    </w:pPr>
  </w:style>
  <w:style w:type="character" w:customStyle="1" w:styleId="HeaderChar">
    <w:name w:val="Header Char"/>
    <w:basedOn w:val="DefaultParagraphFont"/>
    <w:link w:val="Header"/>
    <w:uiPriority w:val="99"/>
    <w:rsid w:val="005C682F"/>
    <w:rPr>
      <w:rFonts w:eastAsia="Times New Roman" w:cs="Times New Roman"/>
      <w:szCs w:val="28"/>
    </w:rPr>
  </w:style>
  <w:style w:type="paragraph" w:styleId="Footer">
    <w:name w:val="footer"/>
    <w:basedOn w:val="Normal"/>
    <w:link w:val="FooterChar"/>
    <w:uiPriority w:val="99"/>
    <w:rsid w:val="005C682F"/>
    <w:pPr>
      <w:tabs>
        <w:tab w:val="center" w:pos="4680"/>
        <w:tab w:val="right" w:pos="9360"/>
      </w:tabs>
    </w:pPr>
  </w:style>
  <w:style w:type="character" w:customStyle="1" w:styleId="FooterChar">
    <w:name w:val="Footer Char"/>
    <w:basedOn w:val="DefaultParagraphFont"/>
    <w:link w:val="Footer"/>
    <w:uiPriority w:val="99"/>
    <w:rsid w:val="005C682F"/>
    <w:rPr>
      <w:rFonts w:eastAsia="Times New Roman" w:cs="Times New Roman"/>
      <w:szCs w:val="28"/>
    </w:rPr>
  </w:style>
  <w:style w:type="paragraph" w:styleId="NormalWeb">
    <w:name w:val="Normal (Web)"/>
    <w:basedOn w:val="Normal"/>
    <w:link w:val="NormalWebChar"/>
    <w:uiPriority w:val="99"/>
    <w:unhideWhenUsed/>
    <w:qFormat/>
    <w:rsid w:val="005C682F"/>
    <w:pPr>
      <w:spacing w:before="100" w:beforeAutospacing="1" w:after="100" w:afterAutospacing="1"/>
    </w:pPr>
    <w:rPr>
      <w:sz w:val="24"/>
      <w:szCs w:val="24"/>
    </w:rPr>
  </w:style>
  <w:style w:type="character" w:styleId="PageNumber">
    <w:name w:val="page number"/>
    <w:rsid w:val="005C682F"/>
  </w:style>
  <w:style w:type="character" w:customStyle="1" w:styleId="NormalWebChar">
    <w:name w:val="Normal (Web) Char"/>
    <w:link w:val="NormalWeb"/>
    <w:uiPriority w:val="99"/>
    <w:locked/>
    <w:rsid w:val="005C682F"/>
    <w:rPr>
      <w:rFonts w:eastAsia="Times New Roman" w:cs="Times New Roman"/>
      <w:sz w:val="24"/>
      <w:szCs w:val="24"/>
    </w:rPr>
  </w:style>
  <w:style w:type="paragraph" w:styleId="ListParagraph">
    <w:name w:val="List Paragraph"/>
    <w:basedOn w:val="Normal"/>
    <w:uiPriority w:val="34"/>
    <w:qFormat/>
    <w:rsid w:val="005C6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NGANV</dc:creator>
  <cp:lastModifiedBy>User6</cp:lastModifiedBy>
  <cp:revision>5</cp:revision>
  <dcterms:created xsi:type="dcterms:W3CDTF">2024-10-07T02:06:00Z</dcterms:created>
  <dcterms:modified xsi:type="dcterms:W3CDTF">2024-10-07T08:06:00Z</dcterms:modified>
</cp:coreProperties>
</file>