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227"/>
        <w:gridCol w:w="6061"/>
      </w:tblGrid>
      <w:tr w:rsidR="00FB1DA9" w:rsidTr="0035435A">
        <w:tc>
          <w:tcPr>
            <w:tcW w:w="3227" w:type="dxa"/>
          </w:tcPr>
          <w:p w:rsidR="00FB1DA9" w:rsidRPr="001C4D21" w:rsidRDefault="00FB1DA9" w:rsidP="0035435A">
            <w:pPr>
              <w:spacing w:after="0"/>
              <w:jc w:val="center"/>
              <w:rPr>
                <w:b/>
                <w:sz w:val="26"/>
                <w:szCs w:val="26"/>
              </w:rPr>
            </w:pPr>
            <w:bookmarkStart w:id="0" w:name="dieu_5"/>
            <w:r>
              <w:rPr>
                <w:b/>
                <w:bCs/>
                <w:color w:val="000000"/>
                <w:szCs w:val="28"/>
              </w:rPr>
              <w:br w:type="page"/>
            </w:r>
            <w:r w:rsidRPr="001C4D21">
              <w:rPr>
                <w:b/>
                <w:sz w:val="26"/>
                <w:szCs w:val="26"/>
              </w:rPr>
              <w:t>ỦY BAN NHÂN DÂN</w:t>
            </w:r>
          </w:p>
          <w:p w:rsidR="00FB1DA9" w:rsidRPr="001C4D21" w:rsidRDefault="00FB1DA9" w:rsidP="0035435A">
            <w:pPr>
              <w:spacing w:after="0"/>
              <w:jc w:val="center"/>
              <w:rPr>
                <w:b/>
                <w:sz w:val="26"/>
                <w:szCs w:val="26"/>
              </w:rPr>
            </w:pPr>
            <w:r w:rsidRPr="001C4D21">
              <w:rPr>
                <w:b/>
                <w:sz w:val="26"/>
                <w:szCs w:val="26"/>
              </w:rPr>
              <w:t>HUYỆN THẠCH HÀ</w:t>
            </w:r>
          </w:p>
          <w:p w:rsidR="00FB1DA9" w:rsidRDefault="00FB1DA9" w:rsidP="0035435A">
            <w:pPr>
              <w:spacing w:after="0"/>
              <w:jc w:val="center"/>
            </w:pPr>
            <w:r>
              <w:rPr>
                <w:noProof/>
              </w:rPr>
              <mc:AlternateContent>
                <mc:Choice Requires="wps">
                  <w:drawing>
                    <wp:anchor distT="0" distB="0" distL="114300" distR="114300" simplePos="0" relativeHeight="251664384" behindDoc="0" locked="0" layoutInCell="1" allowOverlap="1" wp14:anchorId="5953AE94" wp14:editId="7A5D4458">
                      <wp:simplePos x="0" y="0"/>
                      <wp:positionH relativeFrom="column">
                        <wp:posOffset>495300</wp:posOffset>
                      </wp:positionH>
                      <wp:positionV relativeFrom="paragraph">
                        <wp:posOffset>24130</wp:posOffset>
                      </wp:positionV>
                      <wp:extent cx="88900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9pt" to="109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s5vOGwIAADUEAAAOAAAAZHJzL2Uyb0RvYy54bWysU8GO2jAQvVfqP1i5QxIaaIgIqyqBXrZd JLYfYGwnserYlm0IqOq/d2wIYttLVTUHZ+yZeX7zZrx6OvcCnZixXMkySqdJhJgkinLZltG31+0k j5B1WFIslGRldGE2elq/f7cadMFmqlOCMoMARNpi0GXUOaeLOLakYz22U6WZBGejTI8dbE0bU4MH QO9FPEuSRTwoQ7VRhFkLp/XVGa0DftMw4l6axjKHRBkBNxdWE9aDX+P1Chetwbrj5EYD/wOLHnMJ l96hauwwOhr+B1TPiVFWNW5KVB+rpuGEhRqgmjT5rZp9hzULtYA4Vt9lsv8Plnw97QzitIygURL3 0KK9M5i3nUOVkhIEVAblXqdB2wLCK7kzvlJylnv9rMh3i6SqOixbFvi+XjSApD4jfpPiN1bDbYfh i6IQg49OBdHOjek9JMiBzqE3l3tv2NkhAod5vkwS6CAZXTEuxjxtrPvMVI+8UUaCS68aLvDp2TrP AxdjiD+WasuFCJ0XEg1ltJzP5iHBKsGpd/owa9pDJQw6YT874QtFgecxzKijpAGsY5hubrbDXFxt uFxIjweVAJ2bdR2OH8tkuck3eTbJZovNJEvqevJpW2WTxTb9OK8/1FVVpz89tTQrOk4pk57dOKhp 9neDcHsy1xG7j+pdhvgtetALyI7/QDq00nfvOgcHRS87M7YYZjME396RH/7HPdiPr339CwAA//8D AFBLAwQUAAYACAAAACEAm29/dNkAAAAGAQAADwAAAGRycy9kb3ducmV2LnhtbEyPQU/CQBCF7yb8 h82YeCGypSRKareEqL15ATVeh+7YNnZnS3eB6q934KLHL2/y5nv5anSdOtIQWs8G5rMEFHHlbcu1 gbfX8nYJKkRki51nMvBNAVbF5CrHzPoTb+i4jbWSEg4ZGmhi7DOtQ9WQwzDzPbFkn35wGAWHWtsB T1LuOp0myZ122LJ8aLCnx4aqr+3BGQjlO+3Ln2k1TT4Wtad0//TyjMbcXI/rB1CRxvh3DGd9UYdC nHb+wDaozsD9UqZEAwsZIHE6P/PuwrrI9X/94hcAAP//AwBQSwECLQAUAAYACAAAACEAtoM4kv4A AADhAQAAEwAAAAAAAAAAAAAAAAAAAAAAW0NvbnRlbnRfVHlwZXNdLnhtbFBLAQItABQABgAIAAAA IQA4/SH/1gAAAJQBAAALAAAAAAAAAAAAAAAAAC8BAABfcmVscy8ucmVsc1BLAQItABQABgAIAAAA IQD1s5vOGwIAADUEAAAOAAAAAAAAAAAAAAAAAC4CAABkcnMvZTJvRG9jLnhtbFBLAQItABQABgAI AAAAIQCbb3902QAAAAYBAAAPAAAAAAAAAAAAAAAAAHUEAABkcnMvZG93bnJldi54bWxQSwUGAAAA AAQABADzAAAAewUAAAAA "/>
                  </w:pict>
                </mc:Fallback>
              </mc:AlternateContent>
            </w:r>
          </w:p>
          <w:p w:rsidR="00FB1DA9" w:rsidRDefault="00FB1DA9" w:rsidP="00740F92">
            <w:pPr>
              <w:spacing w:after="0"/>
              <w:jc w:val="center"/>
              <w:rPr>
                <w:szCs w:val="28"/>
              </w:rPr>
            </w:pPr>
            <w:r>
              <w:t>Số</w:t>
            </w:r>
            <w:r w:rsidR="00910E02">
              <w:t xml:space="preserve"> </w:t>
            </w:r>
            <w:r w:rsidR="00740F92">
              <w:t>03</w:t>
            </w:r>
            <w:r>
              <w:t>/2021/QĐ-UBND</w:t>
            </w:r>
          </w:p>
        </w:tc>
        <w:tc>
          <w:tcPr>
            <w:tcW w:w="6061" w:type="dxa"/>
          </w:tcPr>
          <w:p w:rsidR="00FB1DA9" w:rsidRPr="00C20592" w:rsidRDefault="00FB1DA9" w:rsidP="00910E02">
            <w:pPr>
              <w:spacing w:after="0"/>
              <w:jc w:val="center"/>
              <w:rPr>
                <w:b/>
                <w:sz w:val="26"/>
                <w:szCs w:val="26"/>
              </w:rPr>
            </w:pPr>
            <w:r w:rsidRPr="00C20592">
              <w:rPr>
                <w:b/>
                <w:sz w:val="26"/>
                <w:szCs w:val="26"/>
              </w:rPr>
              <w:t>CỘNG HÒA XÃ HỘI CHỦ NGHĨA VIỆT NAM</w:t>
            </w:r>
          </w:p>
          <w:p w:rsidR="00FB1DA9" w:rsidRDefault="00FB1DA9" w:rsidP="00910E02">
            <w:pPr>
              <w:spacing w:after="0"/>
              <w:jc w:val="center"/>
              <w:rPr>
                <w:b/>
              </w:rPr>
            </w:pPr>
            <w:r>
              <w:rPr>
                <w:b/>
              </w:rPr>
              <w:t>Độc lập – Tự do – Hạnh phúc</w:t>
            </w:r>
          </w:p>
          <w:p w:rsidR="00FB1DA9" w:rsidRDefault="00FB1DA9" w:rsidP="00910E02">
            <w:pPr>
              <w:spacing w:after="0"/>
              <w:jc w:val="center"/>
              <w:rPr>
                <w:b/>
              </w:rPr>
            </w:pPr>
            <w:r>
              <w:rPr>
                <w:noProof/>
              </w:rPr>
              <mc:AlternateContent>
                <mc:Choice Requires="wps">
                  <w:drawing>
                    <wp:anchor distT="0" distB="0" distL="114300" distR="114300" simplePos="0" relativeHeight="251665408" behindDoc="0" locked="0" layoutInCell="1" allowOverlap="1" wp14:anchorId="6713E957" wp14:editId="01EB94BD">
                      <wp:simplePos x="0" y="0"/>
                      <wp:positionH relativeFrom="column">
                        <wp:posOffset>775970</wp:posOffset>
                      </wp:positionH>
                      <wp:positionV relativeFrom="paragraph">
                        <wp:posOffset>24130</wp:posOffset>
                      </wp:positionV>
                      <wp:extent cx="222250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1.9pt" to="236.1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GxZRGwIAADYEAAAOAAAAZHJzL2Uyb0RvYy54bWysU8GO2jAQvVfqP1i+QxIKLESEVZVAL9sW ie0HGNtJrDq2ZRsCqvrvHRuC2PZSVc3BGXtmnt/MPK+ez51EJ26d0KrA2TjFiCuqmVBNgb+9bkcL jJwnihGpFS/whTv8vH7/btWbnE90qyXjFgGIcnlvCtx6b/IkcbTlHXFjbbgCZ61tRzxsbZMwS3pA 72QySdN50mvLjNWUOwen1dWJ1xG/rjn1X+vacY9kgYGbj6uN6yGsyXpF8sYS0wp6o0H+gUVHhIJL 71AV8QQdrfgDqhPUaqdrP6a6S3RdC8pjDVBNlv5Wzb4lhsdaoDnO3Nvk/h8s/XLaWSRYgZ8wUqSD Ee29JaJpPSq1UtBAbdFT6FNvXA7hpdrZUCk9q7150fS7Q0qXLVENj3xfLwZAspCRvEkJG2fgtkP/ WTOIIUevY9POte0CJLQDneNsLvfZ8LNHFA4n8M1SGCEdfAnJh0Rjnf/EdYeCUWApVGgbycnpxflA hORDSDhWeiukjKOXCvUFXs4ms5jgtBQsOEOYs82hlBadSBBP/GJV4HkMs/qoWARrOWGbm+2JkFcb Lpcq4EEpQOdmXdXxY5kuN4vNYjqaTuab0TStqtHHbTkdzbfZ06z6UJVllf0M1LJp3grGuArsBqVm 079Twu3NXDV21+q9Dclb9NgvIDv8I+k4yzC+qxAOml12dpgxiDMG3x5SUP/jHuzH577+BQAA//8D AFBLAwQUAAYACAAAACEAjZgMvdkAAAAHAQAADwAAAGRycy9kb3ducmV2LnhtbEyPwU7DMBBE70j8 g7VIXCrq4CJAIU6FgNy4UEBct/GSRMTrNHbbwNez7QWOTzOafVssJ9+rHY2xC2zhcp6BIq6D67ix 8PZaXdyCignZYR+YLHxThGV5elJg7sKeX2i3So2SEY45WmhTGnKtY92SxzgPA7Fkn2H0mATHRrsR 9zLue22y7Fp77FgutDjQQ0v112rrLcTqnTbVz6yeZR+LJpDZPD4/obXnZ9P9HahEU/orw0Ff1KEU p3XYsouqFzbGSNXCQj6Q/OrmwOsj67LQ//3LXwAAAP//AwBQSwECLQAUAAYACAAAACEAtoM4kv4A AADhAQAAEwAAAAAAAAAAAAAAAAAAAAAAW0NvbnRlbnRfVHlwZXNdLnhtbFBLAQItABQABgAIAAAA IQA4/SH/1gAAAJQBAAALAAAAAAAAAAAAAAAAAC8BAABfcmVscy8ucmVsc1BLAQItABQABgAIAAAA IQDGGxZRGwIAADYEAAAOAAAAAAAAAAAAAAAAAC4CAABkcnMvZTJvRG9jLnhtbFBLAQItABQABgAI AAAAIQCNmAy92QAAAAcBAAAPAAAAAAAAAAAAAAAAAHUEAABkcnMvZG93bnJldi54bWxQSwUGAAAA AAQABADzAAAAewUAAAAA "/>
                  </w:pict>
                </mc:Fallback>
              </mc:AlternateContent>
            </w:r>
          </w:p>
          <w:p w:rsidR="00FB1DA9" w:rsidRDefault="00FB1DA9" w:rsidP="00740F92">
            <w:pPr>
              <w:spacing w:after="0"/>
              <w:jc w:val="right"/>
              <w:rPr>
                <w:i/>
                <w:szCs w:val="28"/>
              </w:rPr>
            </w:pPr>
            <w:r>
              <w:rPr>
                <w:i/>
              </w:rPr>
              <w:t xml:space="preserve">Thạch Hà, ngày </w:t>
            </w:r>
            <w:r w:rsidR="00740F92">
              <w:rPr>
                <w:i/>
              </w:rPr>
              <w:t>24</w:t>
            </w:r>
            <w:r>
              <w:rPr>
                <w:i/>
              </w:rPr>
              <w:t xml:space="preserve"> tháng </w:t>
            </w:r>
            <w:r w:rsidR="00740F92">
              <w:rPr>
                <w:i/>
              </w:rPr>
              <w:t xml:space="preserve">11 </w:t>
            </w:r>
            <w:r>
              <w:rPr>
                <w:i/>
              </w:rPr>
              <w:t>năm 2021</w:t>
            </w:r>
          </w:p>
        </w:tc>
      </w:tr>
    </w:tbl>
    <w:p w:rsidR="00910E02" w:rsidRDefault="00910E02" w:rsidP="00910E02">
      <w:pPr>
        <w:spacing w:after="0" w:line="360" w:lineRule="exact"/>
        <w:jc w:val="center"/>
        <w:rPr>
          <w:b/>
          <w:bCs/>
        </w:rPr>
      </w:pPr>
    </w:p>
    <w:p w:rsidR="00FB1DA9" w:rsidRDefault="00FB1DA9" w:rsidP="00910E02">
      <w:pPr>
        <w:spacing w:after="0" w:line="360" w:lineRule="exact"/>
        <w:jc w:val="center"/>
        <w:rPr>
          <w:b/>
          <w:bCs/>
        </w:rPr>
      </w:pPr>
      <w:r>
        <w:rPr>
          <w:b/>
          <w:bCs/>
        </w:rPr>
        <w:t>QUYẾT ĐỊNH</w:t>
      </w:r>
    </w:p>
    <w:p w:rsidR="00FB1DA9" w:rsidRDefault="003C5AAC" w:rsidP="00910E02">
      <w:pPr>
        <w:spacing w:after="0" w:line="360" w:lineRule="exact"/>
        <w:jc w:val="center"/>
        <w:rPr>
          <w:b/>
          <w:bCs/>
        </w:rPr>
      </w:pPr>
      <w:r>
        <w:rPr>
          <w:b/>
          <w:bCs/>
        </w:rPr>
        <w:t>B</w:t>
      </w:r>
      <w:r w:rsidR="0062690C">
        <w:rPr>
          <w:b/>
          <w:bCs/>
        </w:rPr>
        <w:t>an hành Q</w:t>
      </w:r>
      <w:r w:rsidR="00FB1DA9">
        <w:rPr>
          <w:b/>
          <w:bCs/>
        </w:rPr>
        <w:t>uy định chức năng, nhiệm vụ, quyền hạn, cơ cấu tổ chức của Phòng Nông nghiệp và Phát triển nông thôn huyện Thạch Hà</w:t>
      </w:r>
    </w:p>
    <w:p w:rsidR="00FB1DA9" w:rsidRDefault="00FB1DA9" w:rsidP="00FB1DA9">
      <w:pPr>
        <w:jc w:val="center"/>
        <w:rPr>
          <w:b/>
          <w:bCs/>
        </w:rPr>
      </w:pPr>
      <w:r>
        <w:rPr>
          <w:noProof/>
        </w:rPr>
        <mc:AlternateContent>
          <mc:Choice Requires="wps">
            <w:drawing>
              <wp:anchor distT="0" distB="0" distL="114300" distR="114300" simplePos="0" relativeHeight="251666432" behindDoc="0" locked="0" layoutInCell="1" allowOverlap="1" wp14:anchorId="45B5B9E0" wp14:editId="67A8AE73">
                <wp:simplePos x="0" y="0"/>
                <wp:positionH relativeFrom="column">
                  <wp:posOffset>2143125</wp:posOffset>
                </wp:positionH>
                <wp:positionV relativeFrom="paragraph">
                  <wp:posOffset>63500</wp:posOffset>
                </wp:positionV>
                <wp:extent cx="1689100" cy="0"/>
                <wp:effectExtent l="9525" t="6350" r="635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5pt" to="301.75pt,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bdIvHAIAADYEAAAOAAAAZHJzL2Uyb0RvYy54bWysU8GO2jAQvVfqP1i+QxIKFCLCqkqgl20X ie0HGNtJrDq2ZRsCqvrvHRuC2PZSVc3BGXtmnt+8Ga+ezp1EJ26d0KrA2TjFiCuqmVBNgb+9bkcL jJwnihGpFS/whTv8tH7/btWbnE90qyXjFgGIcnlvCtx6b/IkcbTlHXFjbbgCZ61tRzxsbZMwS3pA 72QySdN50mvLjNWUOwen1dWJ1xG/rjn1L3XtuEeywMDNx9XG9RDWZL0ieWOJaQW90SD/wKIjQsGl d6iKeIKOVvwB1QlqtdO1H1PdJbquBeWxBqgmS3+rZt8Sw2MtII4zd5nc/4OlX087iwQr8BwjRTpo 0d5bIprWo1IrBQJqi+ZBp964HMJLtbOhUnpWe/Os6XeHlC5bohoe+b5eDIBkISN5kxI2zsBth/6L ZhBDjl5H0c617QIkyIHOsTeXe2/42SMKh9l8scxSaCEdfAnJh0Rjnf/MdYeCUWApVJCN5OT07Hwg QvIhJBwrvRVSxtZLhfoCL2eTWUxwWgoWnCHM2eZQSotOJAxP/GJV4HkMs/qoWARrOWGbm+2JkFcb Lpcq4EEpQOdmXafjxzJdbhabxXQ0ncw3o2laVaNP23I6mm+zj7PqQ1WWVfYzUMumeSsY4yqwGyY1 m/7dJNzezHXG7rN6lyF5ix71ArLDP5KOvQztuw7CQbPLzg49huGMwbeHFKb/cQ/243Nf/wIAAP// AwBQSwMEFAAGAAgAAAAhAKvH29HbAAAACQEAAA8AAABkcnMvZG93bnJldi54bWxMj8FOwzAQRO9I /IO1SFwqatOIgkKcCgG5caGAuG7jJYmI12nstoGvZ1EPcNyZp9mZYjX5Xu1pjF1gC5dzA4q4Dq7j xsLrS3VxAyomZId9YLLwRRFW5elJgbkLB36m/To1SkI45mihTWnItY51Sx7jPAzE4n2E0WOSc2y0 G/Eg4b7XC2OW2mPH8qHFge5bqj/XO28hVm+0rb5n9cy8Z02gxfbh6RGtPT+b7m5BJZrSHwy/9aU6 lNJpE3bsouotZNn1laBiGNkkwNJkImyOgi4L/X9B+QMAAP//AwBQSwECLQAUAAYACAAAACEAtoM4 kv4AAADhAQAAEwAAAAAAAAAAAAAAAAAAAAAAW0NvbnRlbnRfVHlwZXNdLnhtbFBLAQItABQABgAI AAAAIQA4/SH/1gAAAJQBAAALAAAAAAAAAAAAAAAAAC8BAABfcmVscy8ucmVsc1BLAQItABQABgAI AAAAIQAdbdIvHAIAADYEAAAOAAAAAAAAAAAAAAAAAC4CAABkcnMvZTJvRG9jLnhtbFBLAQItABQA BgAIAAAAIQCrx9vR2wAAAAkBAAAPAAAAAAAAAAAAAAAAAHYEAABkcnMvZG93bnJldi54bWxQSwUG AAAAAAQABADzAAAAfgUAAAAA "/>
            </w:pict>
          </mc:Fallback>
        </mc:AlternateContent>
      </w:r>
    </w:p>
    <w:p w:rsidR="00FB1DA9" w:rsidRDefault="00FB1DA9" w:rsidP="00FB1DA9">
      <w:pPr>
        <w:jc w:val="center"/>
        <w:rPr>
          <w:b/>
          <w:bCs/>
        </w:rPr>
      </w:pPr>
      <w:r>
        <w:rPr>
          <w:b/>
          <w:bCs/>
        </w:rPr>
        <w:t>UỶ BAN NHÂN DÂN HUYỆN</w:t>
      </w:r>
      <w:r w:rsidR="00E54F6A">
        <w:rPr>
          <w:b/>
          <w:bCs/>
        </w:rPr>
        <w:t xml:space="preserve"> THẠCH HÀ</w:t>
      </w:r>
    </w:p>
    <w:p w:rsidR="00FB1DA9" w:rsidRPr="00910E02" w:rsidRDefault="00FB1DA9" w:rsidP="00910E02">
      <w:pPr>
        <w:spacing w:before="40" w:after="40" w:line="360" w:lineRule="exact"/>
        <w:ind w:firstLine="720"/>
        <w:jc w:val="both"/>
        <w:rPr>
          <w:rFonts w:cs="Times New Roman"/>
          <w:i/>
          <w:szCs w:val="28"/>
        </w:rPr>
      </w:pPr>
      <w:r w:rsidRPr="00910E02">
        <w:rPr>
          <w:rFonts w:cs="Times New Roman"/>
          <w:i/>
          <w:szCs w:val="28"/>
        </w:rPr>
        <w:t>Căn cứ Luật Tổ chức chính quyền địa phương ngày 19/6/2015; Luật sửa đổi bổ sung một số điều của Luật Tổ chức Chính phủ và Luật Tổ chức chính quyền địa phương ngày 22/11/2019;</w:t>
      </w:r>
    </w:p>
    <w:p w:rsidR="00FB1DA9" w:rsidRDefault="00FB1DA9" w:rsidP="00910E02">
      <w:pPr>
        <w:spacing w:before="40" w:after="40" w:line="360" w:lineRule="exact"/>
        <w:ind w:firstLine="720"/>
        <w:jc w:val="both"/>
        <w:rPr>
          <w:rFonts w:cs="Times New Roman"/>
          <w:i/>
          <w:iCs/>
          <w:color w:val="000000"/>
          <w:szCs w:val="28"/>
          <w:shd w:val="clear" w:color="auto" w:fill="FFFFFF"/>
        </w:rPr>
      </w:pPr>
      <w:r w:rsidRPr="00910E02">
        <w:rPr>
          <w:rFonts w:cs="Times New Roman"/>
          <w:i/>
          <w:szCs w:val="28"/>
        </w:rPr>
        <w:t>Căn cứ Luật ban hành Văn bản quy phạm pháp luật ngày 22/6/2015;</w:t>
      </w:r>
      <w:r w:rsidR="00BA038C" w:rsidRPr="00910E02">
        <w:rPr>
          <w:rFonts w:cs="Times New Roman"/>
          <w:i/>
          <w:szCs w:val="28"/>
        </w:rPr>
        <w:t xml:space="preserve"> </w:t>
      </w:r>
      <w:r w:rsidR="00BA038C" w:rsidRPr="00910E02">
        <w:rPr>
          <w:rFonts w:cs="Times New Roman"/>
          <w:i/>
          <w:iCs/>
          <w:color w:val="000000"/>
          <w:szCs w:val="28"/>
          <w:shd w:val="clear" w:color="auto" w:fill="FFFFFF"/>
          <w:lang w:val="vi-VN"/>
        </w:rPr>
        <w:t>Luật sửa đổi, bổ sung một số điều của Luật Ban hành văn bản quy phạm pháp luật ngày 18/6/2020;</w:t>
      </w:r>
    </w:p>
    <w:p w:rsidR="0062690C" w:rsidRPr="00355420" w:rsidRDefault="0062690C" w:rsidP="0062690C">
      <w:pPr>
        <w:spacing w:before="40" w:after="40" w:line="360" w:lineRule="exact"/>
        <w:ind w:firstLine="720"/>
        <w:jc w:val="both"/>
        <w:rPr>
          <w:rFonts w:cs="Times New Roman"/>
          <w:i/>
          <w:szCs w:val="28"/>
        </w:rPr>
      </w:pPr>
      <w:r w:rsidRPr="00355420">
        <w:rPr>
          <w:rFonts w:cs="Times New Roman"/>
          <w:i/>
          <w:szCs w:val="28"/>
          <w:shd w:val="clear" w:color="auto" w:fill="FFFFFF"/>
        </w:rPr>
        <w:t xml:space="preserve">Căn cứ Nghị định số </w:t>
      </w:r>
      <w:r w:rsidRPr="00355420">
        <w:rPr>
          <w:i/>
          <w:szCs w:val="28"/>
        </w:rPr>
        <w:t>34/2016/NĐ-CP ngày 14/5/2016 của Chính phủ quy định chi tiết một số điều và biện pháp thi hành Luật Ban hành văn bản QPPL; Nghị định số 154/2020/NĐ-CP ngày 31/12/2020 của Chính phủ sửa đổi, bổ sung một số điều của Nghị định số 34/2016/NĐ-CP;</w:t>
      </w:r>
    </w:p>
    <w:p w:rsidR="00FB1DA9" w:rsidRPr="00910E02" w:rsidRDefault="00FB1DA9" w:rsidP="00910E02">
      <w:pPr>
        <w:spacing w:before="40" w:after="40" w:line="360" w:lineRule="exact"/>
        <w:ind w:firstLine="720"/>
        <w:jc w:val="both"/>
        <w:rPr>
          <w:rFonts w:cs="Times New Roman"/>
          <w:i/>
          <w:szCs w:val="28"/>
        </w:rPr>
      </w:pPr>
      <w:r w:rsidRPr="00910E02">
        <w:rPr>
          <w:rFonts w:cs="Times New Roman"/>
          <w:i/>
          <w:szCs w:val="28"/>
        </w:rPr>
        <w:t>Căn cứ Nghị định số 37/2014/NĐ-CP ngày 05/5/2014 của Chính phủ quy định tổ chức các cơ quan chuyên môn thuộc UBND huyện, quậ</w:t>
      </w:r>
      <w:r w:rsidR="00BA038C" w:rsidRPr="00910E02">
        <w:rPr>
          <w:rFonts w:cs="Times New Roman"/>
          <w:i/>
          <w:szCs w:val="28"/>
        </w:rPr>
        <w:t>n</w:t>
      </w:r>
      <w:r w:rsidRPr="00910E02">
        <w:rPr>
          <w:rFonts w:cs="Times New Roman"/>
          <w:i/>
          <w:szCs w:val="28"/>
        </w:rPr>
        <w:t>, thị xã</w:t>
      </w:r>
      <w:r w:rsidR="00BA038C" w:rsidRPr="00910E02">
        <w:rPr>
          <w:rFonts w:cs="Times New Roman"/>
          <w:i/>
          <w:szCs w:val="28"/>
        </w:rPr>
        <w:t>, thành phố</w:t>
      </w:r>
      <w:r w:rsidRPr="00910E02">
        <w:rPr>
          <w:rFonts w:cs="Times New Roman"/>
          <w:i/>
          <w:szCs w:val="28"/>
        </w:rPr>
        <w:t xml:space="preserve"> </w:t>
      </w:r>
      <w:r w:rsidR="00BA038C" w:rsidRPr="00910E02">
        <w:rPr>
          <w:rFonts w:cs="Times New Roman"/>
          <w:i/>
          <w:szCs w:val="28"/>
        </w:rPr>
        <w:t xml:space="preserve">thuộc tỉnh; Nghị định số 108/2020/NĐ-CP ngày 14/9/2020 của Chính phủ sửa đổi bổ sung một số điều của Nghị định </w:t>
      </w:r>
      <w:r w:rsidR="0062690C">
        <w:rPr>
          <w:rFonts w:cs="Times New Roman"/>
          <w:i/>
          <w:szCs w:val="28"/>
        </w:rPr>
        <w:t xml:space="preserve">số </w:t>
      </w:r>
      <w:r w:rsidR="00BA038C" w:rsidRPr="00910E02">
        <w:rPr>
          <w:rFonts w:cs="Times New Roman"/>
          <w:i/>
          <w:szCs w:val="28"/>
        </w:rPr>
        <w:t>37/2014/NĐ-CP;</w:t>
      </w:r>
    </w:p>
    <w:p w:rsidR="00BA038C" w:rsidRPr="00355420" w:rsidRDefault="00BA038C" w:rsidP="00910E02">
      <w:pPr>
        <w:spacing w:before="40" w:after="40" w:line="360" w:lineRule="exact"/>
        <w:ind w:firstLine="720"/>
        <w:jc w:val="both"/>
        <w:rPr>
          <w:rFonts w:cs="Times New Roman"/>
          <w:i/>
          <w:iCs/>
          <w:szCs w:val="28"/>
        </w:rPr>
      </w:pPr>
      <w:r w:rsidRPr="00910E02">
        <w:rPr>
          <w:rFonts w:cs="Times New Roman"/>
          <w:i/>
          <w:szCs w:val="28"/>
        </w:rPr>
        <w:t xml:space="preserve">Căn cứ Thông tư liên tịch số 14/2015/TTLT-BNNPTNT-BNV ngày 25/3/2015 của </w:t>
      </w:r>
      <w:r w:rsidRPr="00355420">
        <w:rPr>
          <w:rFonts w:cs="Times New Roman"/>
          <w:i/>
          <w:szCs w:val="28"/>
        </w:rPr>
        <w:t xml:space="preserve">Bộ </w:t>
      </w:r>
      <w:r w:rsidR="003C5AAC" w:rsidRPr="00355420">
        <w:rPr>
          <w:rFonts w:cs="Times New Roman"/>
          <w:i/>
          <w:szCs w:val="28"/>
        </w:rPr>
        <w:t xml:space="preserve">tưởng Bộ </w:t>
      </w:r>
      <w:r w:rsidRPr="00355420">
        <w:rPr>
          <w:rFonts w:cs="Times New Roman"/>
          <w:i/>
          <w:szCs w:val="28"/>
        </w:rPr>
        <w:t xml:space="preserve">Nông nghiệp và Phát triển nông thôn và Bộ </w:t>
      </w:r>
      <w:r w:rsidR="003C5AAC" w:rsidRPr="00355420">
        <w:rPr>
          <w:rFonts w:cs="Times New Roman"/>
          <w:i/>
          <w:szCs w:val="28"/>
        </w:rPr>
        <w:t xml:space="preserve">trưởng Bộ </w:t>
      </w:r>
      <w:r w:rsidRPr="00355420">
        <w:rPr>
          <w:rFonts w:cs="Times New Roman"/>
          <w:i/>
          <w:szCs w:val="28"/>
        </w:rPr>
        <w:t xml:space="preserve">Nội vụ </w:t>
      </w:r>
      <w:r w:rsidRPr="00355420">
        <w:rPr>
          <w:rFonts w:cs="Times New Roman"/>
          <w:i/>
          <w:iCs/>
          <w:szCs w:val="28"/>
          <w:shd w:val="clear" w:color="auto" w:fill="FFFFFF"/>
        </w:rPr>
        <w:t>hướng dẫn chức năng, nhiệm vụ, quyền hạn và cơ cấu tổ chức của cơ quan chuyên môn về nông nghiệp và phát triển nông thôn thuộc Ủy ban nhân dân cấp tỉnh, cấp huyện;</w:t>
      </w:r>
    </w:p>
    <w:p w:rsidR="00FB1DA9" w:rsidRDefault="00FB1DA9" w:rsidP="00910E02">
      <w:pPr>
        <w:spacing w:before="40" w:after="40" w:line="360" w:lineRule="exact"/>
        <w:ind w:firstLine="720"/>
        <w:jc w:val="both"/>
        <w:rPr>
          <w:rFonts w:cs="Times New Roman"/>
          <w:i/>
          <w:color w:val="000000"/>
          <w:szCs w:val="28"/>
          <w:shd w:val="clear" w:color="auto" w:fill="FFFFFF"/>
        </w:rPr>
      </w:pPr>
      <w:r w:rsidRPr="00910E02">
        <w:rPr>
          <w:rFonts w:cs="Times New Roman"/>
          <w:i/>
          <w:szCs w:val="28"/>
        </w:rPr>
        <w:t>Căn cứ Quyết định số</w:t>
      </w:r>
      <w:r w:rsidR="00962285" w:rsidRPr="00910E02">
        <w:rPr>
          <w:rFonts w:cs="Times New Roman"/>
          <w:i/>
          <w:szCs w:val="28"/>
        </w:rPr>
        <w:t xml:space="preserve"> 18/2021/QĐ-UBND ngày 15/4/2021</w:t>
      </w:r>
      <w:r w:rsidRPr="00910E02">
        <w:rPr>
          <w:rFonts w:cs="Times New Roman"/>
          <w:i/>
          <w:szCs w:val="28"/>
        </w:rPr>
        <w:t xml:space="preserve"> của Ủy ban nhân dân tỉnh Hà Tĩnh về việ</w:t>
      </w:r>
      <w:bookmarkStart w:id="1" w:name="dieu_1_name"/>
      <w:r w:rsidR="00962285" w:rsidRPr="00910E02">
        <w:rPr>
          <w:rFonts w:cs="Times New Roman"/>
          <w:i/>
          <w:szCs w:val="28"/>
        </w:rPr>
        <w:t>c</w:t>
      </w:r>
      <w:r w:rsidR="00962285" w:rsidRPr="00910E02">
        <w:rPr>
          <w:rFonts w:cs="Times New Roman"/>
          <w:i/>
          <w:color w:val="000000"/>
          <w:szCs w:val="28"/>
          <w:shd w:val="clear" w:color="auto" w:fill="FFFFFF"/>
        </w:rPr>
        <w:t xml:space="preserve">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bookmarkEnd w:id="1"/>
      <w:r w:rsidR="003C5AAC">
        <w:rPr>
          <w:rFonts w:cs="Times New Roman"/>
          <w:i/>
          <w:color w:val="000000"/>
          <w:szCs w:val="28"/>
          <w:shd w:val="clear" w:color="auto" w:fill="FFFFFF"/>
        </w:rPr>
        <w:t>;</w:t>
      </w:r>
    </w:p>
    <w:p w:rsidR="00FB1DA9" w:rsidRPr="00910E02" w:rsidRDefault="00E54F6A" w:rsidP="00910E02">
      <w:pPr>
        <w:spacing w:before="40" w:after="40" w:line="360" w:lineRule="exact"/>
        <w:ind w:firstLine="720"/>
        <w:jc w:val="both"/>
        <w:rPr>
          <w:rFonts w:cs="Times New Roman"/>
          <w:i/>
          <w:szCs w:val="28"/>
        </w:rPr>
      </w:pPr>
      <w:r>
        <w:rPr>
          <w:rFonts w:cs="Times New Roman"/>
          <w:i/>
          <w:szCs w:val="28"/>
        </w:rPr>
        <w:t>Theo</w:t>
      </w:r>
      <w:r w:rsidR="00FB1DA9" w:rsidRPr="00910E02">
        <w:rPr>
          <w:rFonts w:cs="Times New Roman"/>
          <w:i/>
          <w:szCs w:val="28"/>
        </w:rPr>
        <w:t xml:space="preserve"> đề nghị của </w:t>
      </w:r>
      <w:r w:rsidR="00962285" w:rsidRPr="00910E02">
        <w:rPr>
          <w:rFonts w:cs="Times New Roman"/>
          <w:i/>
          <w:szCs w:val="28"/>
        </w:rPr>
        <w:t>Trưởng p</w:t>
      </w:r>
      <w:r w:rsidR="00FB1DA9" w:rsidRPr="00910E02">
        <w:rPr>
          <w:rFonts w:cs="Times New Roman"/>
          <w:i/>
          <w:szCs w:val="28"/>
        </w:rPr>
        <w:t>hòng Nông nghiệp và Phát triể</w:t>
      </w:r>
      <w:r w:rsidR="00962285" w:rsidRPr="00910E02">
        <w:rPr>
          <w:rFonts w:cs="Times New Roman"/>
          <w:i/>
          <w:szCs w:val="28"/>
        </w:rPr>
        <w:t>n nông thôn</w:t>
      </w:r>
      <w:r>
        <w:rPr>
          <w:rFonts w:cs="Times New Roman"/>
          <w:i/>
          <w:szCs w:val="28"/>
        </w:rPr>
        <w:t xml:space="preserve"> tại Tờ trình số</w:t>
      </w:r>
      <w:r w:rsidR="00717E11">
        <w:rPr>
          <w:rFonts w:cs="Times New Roman"/>
          <w:i/>
          <w:szCs w:val="28"/>
        </w:rPr>
        <w:t xml:space="preserve"> 22</w:t>
      </w:r>
      <w:r w:rsidR="00E56A2D">
        <w:rPr>
          <w:rFonts w:cs="Times New Roman"/>
          <w:i/>
          <w:szCs w:val="28"/>
        </w:rPr>
        <w:t>7</w:t>
      </w:r>
      <w:r>
        <w:rPr>
          <w:rFonts w:cs="Times New Roman"/>
          <w:i/>
          <w:szCs w:val="28"/>
        </w:rPr>
        <w:t xml:space="preserve">/TTr-NN ngày </w:t>
      </w:r>
      <w:r w:rsidR="00717E11">
        <w:rPr>
          <w:rFonts w:cs="Times New Roman"/>
          <w:i/>
          <w:szCs w:val="28"/>
        </w:rPr>
        <w:t>1</w:t>
      </w:r>
      <w:r w:rsidR="00E56A2D">
        <w:rPr>
          <w:rFonts w:cs="Times New Roman"/>
          <w:i/>
          <w:szCs w:val="28"/>
        </w:rPr>
        <w:t>5</w:t>
      </w:r>
      <w:r>
        <w:rPr>
          <w:rFonts w:cs="Times New Roman"/>
          <w:i/>
          <w:szCs w:val="28"/>
        </w:rPr>
        <w:t xml:space="preserve"> tháng</w:t>
      </w:r>
      <w:r w:rsidR="00717E11">
        <w:rPr>
          <w:rFonts w:cs="Times New Roman"/>
          <w:i/>
          <w:szCs w:val="28"/>
        </w:rPr>
        <w:t xml:space="preserve"> 11</w:t>
      </w:r>
      <w:r>
        <w:rPr>
          <w:rFonts w:cs="Times New Roman"/>
          <w:i/>
          <w:szCs w:val="28"/>
        </w:rPr>
        <w:t xml:space="preserve"> năm 2021 và ý kiến thẩm định của Phòng Tư pháp tại Báo cáo số </w:t>
      </w:r>
      <w:r w:rsidR="00717E11">
        <w:rPr>
          <w:rFonts w:cs="Times New Roman"/>
          <w:i/>
          <w:szCs w:val="28"/>
        </w:rPr>
        <w:t>28</w:t>
      </w:r>
      <w:r>
        <w:rPr>
          <w:rFonts w:cs="Times New Roman"/>
          <w:i/>
          <w:szCs w:val="28"/>
        </w:rPr>
        <w:t xml:space="preserve">/BC-TP ngày </w:t>
      </w:r>
      <w:r w:rsidR="00717E11">
        <w:rPr>
          <w:rFonts w:cs="Times New Roman"/>
          <w:i/>
          <w:szCs w:val="28"/>
        </w:rPr>
        <w:t>17</w:t>
      </w:r>
      <w:r>
        <w:rPr>
          <w:rFonts w:cs="Times New Roman"/>
          <w:i/>
          <w:szCs w:val="28"/>
        </w:rPr>
        <w:t xml:space="preserve"> tháng </w:t>
      </w:r>
      <w:r w:rsidR="00717E11">
        <w:rPr>
          <w:rFonts w:cs="Times New Roman"/>
          <w:i/>
          <w:szCs w:val="28"/>
        </w:rPr>
        <w:t>11</w:t>
      </w:r>
      <w:r>
        <w:rPr>
          <w:rFonts w:cs="Times New Roman"/>
          <w:i/>
          <w:szCs w:val="28"/>
        </w:rPr>
        <w:t xml:space="preserve"> năm 2021</w:t>
      </w:r>
      <w:r w:rsidR="00910E02">
        <w:rPr>
          <w:rFonts w:cs="Times New Roman"/>
          <w:i/>
          <w:szCs w:val="28"/>
        </w:rPr>
        <w:t>.</w:t>
      </w:r>
    </w:p>
    <w:p w:rsidR="00FB1DA9" w:rsidRDefault="00FB1DA9" w:rsidP="00FB1DA9">
      <w:pPr>
        <w:pStyle w:val="Heading1"/>
        <w:spacing w:before="120" w:after="120"/>
      </w:pPr>
      <w:r>
        <w:lastRenderedPageBreak/>
        <w:t>QUYẾT ĐỊNH:</w:t>
      </w:r>
    </w:p>
    <w:p w:rsidR="00962285" w:rsidRPr="007B217B" w:rsidRDefault="00FB1DA9" w:rsidP="00910E02">
      <w:pPr>
        <w:pStyle w:val="NormalWeb"/>
        <w:shd w:val="clear" w:color="auto" w:fill="FFFFFF"/>
        <w:spacing w:before="40" w:beforeAutospacing="0" w:after="40" w:afterAutospacing="0" w:line="360" w:lineRule="exact"/>
        <w:ind w:firstLine="720"/>
        <w:jc w:val="both"/>
        <w:rPr>
          <w:bCs/>
          <w:color w:val="000000"/>
          <w:sz w:val="28"/>
          <w:szCs w:val="28"/>
        </w:rPr>
      </w:pPr>
      <w:r w:rsidRPr="007B217B">
        <w:rPr>
          <w:b/>
          <w:bCs/>
          <w:sz w:val="28"/>
          <w:szCs w:val="28"/>
        </w:rPr>
        <w:t>Điều 1.</w:t>
      </w:r>
      <w:r>
        <w:t xml:space="preserve"> </w:t>
      </w:r>
      <w:r w:rsidR="00962285" w:rsidRPr="007B217B">
        <w:rPr>
          <w:sz w:val="28"/>
          <w:szCs w:val="28"/>
        </w:rPr>
        <w:t xml:space="preserve">Ban hành kèm theo Quyết định này quy định </w:t>
      </w:r>
      <w:r w:rsidR="00962285" w:rsidRPr="007B217B">
        <w:rPr>
          <w:bCs/>
          <w:color w:val="000000"/>
          <w:sz w:val="28"/>
          <w:szCs w:val="28"/>
        </w:rPr>
        <w:t>chức năng, nhiệm vụ, quyền hạn và cơ cấu tổ chức của Phòng Nông nghiệp và Phát triển nông thôn huyện Thạch Hà</w:t>
      </w:r>
      <w:r w:rsidR="00910E02">
        <w:rPr>
          <w:bCs/>
          <w:color w:val="000000"/>
          <w:sz w:val="28"/>
          <w:szCs w:val="28"/>
        </w:rPr>
        <w:t>.</w:t>
      </w:r>
    </w:p>
    <w:p w:rsidR="00FB1DA9" w:rsidRDefault="00FB1DA9" w:rsidP="00910E02">
      <w:pPr>
        <w:spacing w:before="40" w:after="40" w:line="360" w:lineRule="exact"/>
        <w:ind w:firstLine="720"/>
        <w:jc w:val="both"/>
      </w:pPr>
      <w:r>
        <w:rPr>
          <w:b/>
          <w:bCs/>
        </w:rPr>
        <w:t>Điều</w:t>
      </w:r>
      <w:r w:rsidR="007B217B">
        <w:rPr>
          <w:b/>
          <w:bCs/>
        </w:rPr>
        <w:t xml:space="preserve"> 2</w:t>
      </w:r>
      <w:r>
        <w:rPr>
          <w:b/>
          <w:bCs/>
        </w:rPr>
        <w:t>.</w:t>
      </w:r>
      <w:r>
        <w:t xml:space="preserve"> Quyết định có hiệu lực từ</w:t>
      </w:r>
      <w:r w:rsidR="00E54F6A">
        <w:t xml:space="preserve"> ngày </w:t>
      </w:r>
      <w:r w:rsidR="00B677CA">
        <w:t>0</w:t>
      </w:r>
      <w:r w:rsidR="00E3226B">
        <w:t>3</w:t>
      </w:r>
      <w:bookmarkStart w:id="2" w:name="_GoBack"/>
      <w:bookmarkEnd w:id="2"/>
      <w:r w:rsidR="00E54F6A">
        <w:t xml:space="preserve"> tháng </w:t>
      </w:r>
      <w:r w:rsidR="00B677CA">
        <w:t>12</w:t>
      </w:r>
      <w:r w:rsidR="00E54F6A">
        <w:t xml:space="preserve"> năm 2021</w:t>
      </w:r>
      <w:r>
        <w:t>.</w:t>
      </w:r>
    </w:p>
    <w:p w:rsidR="00FB1DA9" w:rsidRDefault="00FB1DA9" w:rsidP="00910E02">
      <w:pPr>
        <w:spacing w:before="40" w:after="40" w:line="360" w:lineRule="exact"/>
        <w:ind w:firstLine="720"/>
        <w:jc w:val="both"/>
      </w:pPr>
      <w:r>
        <w:t>Chánh Văn phòng HĐND – UBND huyệ</w:t>
      </w:r>
      <w:r w:rsidR="007B217B">
        <w:t xml:space="preserve">n; </w:t>
      </w:r>
      <w:r>
        <w:t xml:space="preserve">Thủ trưởng các </w:t>
      </w:r>
      <w:r w:rsidR="007B217B">
        <w:t xml:space="preserve">ban, phòng, ngành, đoàn thể cấp huyện; Chủ tịch UBND các xã, thị trấn; các tổ chức, cá nhân có liên quan </w:t>
      </w:r>
      <w:r>
        <w:t>căn cứ Quyết định thi hành./.</w:t>
      </w:r>
    </w:p>
    <w:tbl>
      <w:tblPr>
        <w:tblW w:w="9591" w:type="dxa"/>
        <w:tblLook w:val="04A0" w:firstRow="1" w:lastRow="0" w:firstColumn="1" w:lastColumn="0" w:noHBand="0" w:noVBand="1"/>
      </w:tblPr>
      <w:tblGrid>
        <w:gridCol w:w="4359"/>
        <w:gridCol w:w="5232"/>
      </w:tblGrid>
      <w:tr w:rsidR="00FB1DA9" w:rsidTr="00FB1DA9">
        <w:tc>
          <w:tcPr>
            <w:tcW w:w="4359" w:type="dxa"/>
            <w:hideMark/>
          </w:tcPr>
          <w:p w:rsidR="00C20592" w:rsidRDefault="00C20592" w:rsidP="007B217B">
            <w:pPr>
              <w:spacing w:after="0"/>
              <w:rPr>
                <w:b/>
                <w:bCs/>
                <w:i/>
                <w:iCs/>
                <w:sz w:val="24"/>
                <w:szCs w:val="24"/>
              </w:rPr>
            </w:pPr>
          </w:p>
          <w:p w:rsidR="007B217B" w:rsidRDefault="00FB1DA9" w:rsidP="007B217B">
            <w:pPr>
              <w:spacing w:after="0"/>
              <w:rPr>
                <w:i/>
                <w:iCs/>
                <w:sz w:val="26"/>
                <w:szCs w:val="26"/>
              </w:rPr>
            </w:pPr>
            <w:r>
              <w:rPr>
                <w:b/>
                <w:bCs/>
                <w:i/>
                <w:iCs/>
                <w:sz w:val="24"/>
                <w:szCs w:val="24"/>
              </w:rPr>
              <w:t>Nơi nhận</w:t>
            </w:r>
            <w:r>
              <w:rPr>
                <w:i/>
                <w:iCs/>
                <w:sz w:val="26"/>
                <w:szCs w:val="26"/>
              </w:rPr>
              <w:t>:</w:t>
            </w:r>
          </w:p>
          <w:p w:rsidR="00FB1DA9" w:rsidRDefault="00FB1DA9" w:rsidP="007B217B">
            <w:pPr>
              <w:spacing w:after="0"/>
              <w:rPr>
                <w:sz w:val="22"/>
              </w:rPr>
            </w:pPr>
            <w:r>
              <w:rPr>
                <w:sz w:val="22"/>
              </w:rPr>
              <w:t>- Như điều 3;</w:t>
            </w:r>
          </w:p>
          <w:p w:rsidR="00FB1DA9" w:rsidRDefault="00FB1DA9" w:rsidP="007B217B">
            <w:pPr>
              <w:spacing w:after="0" w:line="240" w:lineRule="auto"/>
              <w:rPr>
                <w:sz w:val="22"/>
              </w:rPr>
            </w:pPr>
            <w:r>
              <w:rPr>
                <w:sz w:val="22"/>
              </w:rPr>
              <w:t>- Sở NN&amp;PTNT;</w:t>
            </w:r>
          </w:p>
          <w:p w:rsidR="00E54F6A" w:rsidRDefault="00E54F6A" w:rsidP="007B217B">
            <w:pPr>
              <w:spacing w:after="0" w:line="240" w:lineRule="auto"/>
              <w:rPr>
                <w:sz w:val="22"/>
              </w:rPr>
            </w:pPr>
            <w:r>
              <w:rPr>
                <w:sz w:val="22"/>
              </w:rPr>
              <w:t>- Sở Tư pháp;</w:t>
            </w:r>
          </w:p>
          <w:p w:rsidR="007B217B" w:rsidRDefault="007B217B" w:rsidP="007B217B">
            <w:pPr>
              <w:spacing w:after="0" w:line="240" w:lineRule="auto"/>
              <w:rPr>
                <w:sz w:val="22"/>
              </w:rPr>
            </w:pPr>
            <w:r>
              <w:rPr>
                <w:sz w:val="22"/>
              </w:rPr>
              <w:t>- Thường trực Huyện ủy;</w:t>
            </w:r>
          </w:p>
          <w:p w:rsidR="00FB1DA9" w:rsidRDefault="007B217B" w:rsidP="007B217B">
            <w:pPr>
              <w:spacing w:after="0" w:line="240" w:lineRule="auto"/>
              <w:rPr>
                <w:sz w:val="22"/>
              </w:rPr>
            </w:pPr>
            <w:r>
              <w:rPr>
                <w:sz w:val="22"/>
              </w:rPr>
              <w:t>- Thường trực</w:t>
            </w:r>
            <w:r w:rsidR="00FB1DA9">
              <w:rPr>
                <w:sz w:val="22"/>
              </w:rPr>
              <w:t xml:space="preserve"> HĐND huyện;</w:t>
            </w:r>
          </w:p>
          <w:p w:rsidR="00FB1DA9" w:rsidRDefault="00FB1DA9" w:rsidP="007B217B">
            <w:pPr>
              <w:spacing w:after="0" w:line="240" w:lineRule="auto"/>
              <w:rPr>
                <w:sz w:val="22"/>
              </w:rPr>
            </w:pPr>
            <w:r>
              <w:rPr>
                <w:sz w:val="22"/>
              </w:rPr>
              <w:t>- Chủ tịch, các PCT UBND huyện;</w:t>
            </w:r>
          </w:p>
          <w:p w:rsidR="00FB1DA9" w:rsidRDefault="00FB1DA9" w:rsidP="007B217B">
            <w:pPr>
              <w:spacing w:after="0" w:line="240" w:lineRule="auto"/>
              <w:rPr>
                <w:szCs w:val="28"/>
              </w:rPr>
            </w:pPr>
            <w:r>
              <w:rPr>
                <w:sz w:val="22"/>
              </w:rPr>
              <w:t>- Lưu: VT, NN.</w:t>
            </w:r>
          </w:p>
        </w:tc>
        <w:tc>
          <w:tcPr>
            <w:tcW w:w="5232" w:type="dxa"/>
          </w:tcPr>
          <w:p w:rsidR="00C20592" w:rsidRDefault="00C20592" w:rsidP="007B217B">
            <w:pPr>
              <w:spacing w:after="0"/>
              <w:jc w:val="center"/>
              <w:rPr>
                <w:b/>
                <w:bCs/>
                <w:sz w:val="26"/>
                <w:szCs w:val="26"/>
              </w:rPr>
            </w:pPr>
          </w:p>
          <w:p w:rsidR="00FB1DA9" w:rsidRPr="00C20592" w:rsidRDefault="00FB1DA9" w:rsidP="007B217B">
            <w:pPr>
              <w:spacing w:after="0"/>
              <w:jc w:val="center"/>
              <w:rPr>
                <w:b/>
                <w:bCs/>
                <w:sz w:val="26"/>
                <w:szCs w:val="26"/>
              </w:rPr>
            </w:pPr>
            <w:r w:rsidRPr="00C20592">
              <w:rPr>
                <w:b/>
                <w:bCs/>
                <w:sz w:val="26"/>
                <w:szCs w:val="26"/>
              </w:rPr>
              <w:t>TM. UỶ BAN NHÂN DÂN</w:t>
            </w:r>
          </w:p>
          <w:p w:rsidR="00FB1DA9" w:rsidRPr="00C20592" w:rsidRDefault="00FB1DA9" w:rsidP="007B217B">
            <w:pPr>
              <w:spacing w:after="0"/>
              <w:jc w:val="center"/>
              <w:rPr>
                <w:b/>
                <w:bCs/>
                <w:sz w:val="26"/>
                <w:szCs w:val="26"/>
              </w:rPr>
            </w:pPr>
            <w:r w:rsidRPr="00C20592">
              <w:rPr>
                <w:b/>
                <w:bCs/>
                <w:sz w:val="26"/>
                <w:szCs w:val="26"/>
              </w:rPr>
              <w:t>CHỦ TỊCH</w:t>
            </w:r>
          </w:p>
          <w:p w:rsidR="00FB1DA9" w:rsidRDefault="00FB1DA9" w:rsidP="007B217B">
            <w:pPr>
              <w:spacing w:after="0" w:line="280" w:lineRule="exact"/>
            </w:pPr>
          </w:p>
          <w:p w:rsidR="00FB1DA9" w:rsidRDefault="00FB1DA9" w:rsidP="007B217B">
            <w:pPr>
              <w:spacing w:after="0" w:line="280" w:lineRule="exact"/>
            </w:pPr>
          </w:p>
          <w:p w:rsidR="00FB1DA9" w:rsidRDefault="00FB1DA9" w:rsidP="007B217B">
            <w:pPr>
              <w:spacing w:after="0" w:line="280" w:lineRule="exact"/>
            </w:pPr>
          </w:p>
          <w:p w:rsidR="007B217B" w:rsidRDefault="007B217B" w:rsidP="007B217B">
            <w:pPr>
              <w:spacing w:after="0" w:line="280" w:lineRule="exact"/>
            </w:pPr>
          </w:p>
          <w:p w:rsidR="007B217B" w:rsidRDefault="007B217B" w:rsidP="007B217B">
            <w:pPr>
              <w:spacing w:after="0" w:line="280" w:lineRule="exact"/>
            </w:pPr>
          </w:p>
          <w:p w:rsidR="00FB1DA9" w:rsidRDefault="00FB1DA9" w:rsidP="007B217B">
            <w:pPr>
              <w:spacing w:after="0" w:line="280" w:lineRule="exact"/>
            </w:pPr>
          </w:p>
          <w:p w:rsidR="00FB1DA9" w:rsidRDefault="00FB1DA9" w:rsidP="007B217B">
            <w:pPr>
              <w:spacing w:after="0" w:line="280" w:lineRule="exact"/>
              <w:jc w:val="center"/>
            </w:pPr>
          </w:p>
          <w:p w:rsidR="00FB1DA9" w:rsidRDefault="007B217B" w:rsidP="007B217B">
            <w:pPr>
              <w:pStyle w:val="Heading1"/>
              <w:spacing w:line="280" w:lineRule="exact"/>
            </w:pPr>
            <w:r>
              <w:t>Nguyễn Văn Khoa</w:t>
            </w:r>
          </w:p>
        </w:tc>
      </w:tr>
    </w:tbl>
    <w:p w:rsidR="00FB1DA9" w:rsidRDefault="004D057C" w:rsidP="004D057C">
      <w:pPr>
        <w:tabs>
          <w:tab w:val="left" w:pos="7245"/>
        </w:tabs>
        <w:rPr>
          <w:szCs w:val="28"/>
        </w:rPr>
      </w:pPr>
      <w:r>
        <w:rPr>
          <w:szCs w:val="28"/>
        </w:rPr>
        <w:tab/>
      </w:r>
    </w:p>
    <w:p w:rsidR="007B217B" w:rsidRDefault="007B217B">
      <w:pPr>
        <w:rPr>
          <w:rFonts w:eastAsia="Times New Roman" w:cs="Times New Roman"/>
          <w:b/>
          <w:bCs/>
          <w:color w:val="000000"/>
          <w:szCs w:val="28"/>
        </w:rPr>
      </w:pPr>
      <w:r>
        <w:rPr>
          <w:rFonts w:eastAsia="Times New Roman" w:cs="Times New Roman"/>
          <w:b/>
          <w:bCs/>
          <w:color w:val="000000"/>
          <w:szCs w:val="28"/>
        </w:rPr>
        <w:br w:type="page"/>
      </w:r>
    </w:p>
    <w:tbl>
      <w:tblPr>
        <w:tblW w:w="0" w:type="auto"/>
        <w:jc w:val="center"/>
        <w:tblLook w:val="01E0" w:firstRow="1" w:lastRow="1" w:firstColumn="1" w:lastColumn="1" w:noHBand="0" w:noVBand="0"/>
      </w:tblPr>
      <w:tblGrid>
        <w:gridCol w:w="2943"/>
        <w:gridCol w:w="6345"/>
      </w:tblGrid>
      <w:tr w:rsidR="00FB1DA9" w:rsidTr="00E67999">
        <w:trPr>
          <w:jc w:val="center"/>
        </w:trPr>
        <w:tc>
          <w:tcPr>
            <w:tcW w:w="2943" w:type="dxa"/>
          </w:tcPr>
          <w:p w:rsidR="00FB1DA9" w:rsidRPr="00C20592" w:rsidRDefault="00FB1DA9" w:rsidP="00E67999">
            <w:pPr>
              <w:spacing w:after="0" w:line="240" w:lineRule="auto"/>
              <w:rPr>
                <w:b/>
                <w:sz w:val="26"/>
                <w:szCs w:val="26"/>
              </w:rPr>
            </w:pPr>
            <w:r w:rsidRPr="00C20592">
              <w:rPr>
                <w:b/>
                <w:sz w:val="26"/>
                <w:szCs w:val="26"/>
              </w:rPr>
              <w:lastRenderedPageBreak/>
              <w:t>ỦY BAN NHÂN DÂN</w:t>
            </w:r>
          </w:p>
          <w:p w:rsidR="00FB1DA9" w:rsidRPr="00C20592" w:rsidRDefault="00FB1DA9" w:rsidP="00E67999">
            <w:pPr>
              <w:spacing w:after="0" w:line="240" w:lineRule="auto"/>
              <w:rPr>
                <w:b/>
                <w:sz w:val="26"/>
                <w:szCs w:val="26"/>
              </w:rPr>
            </w:pPr>
            <w:r w:rsidRPr="00C20592">
              <w:rPr>
                <w:b/>
                <w:sz w:val="26"/>
                <w:szCs w:val="26"/>
              </w:rPr>
              <w:t>HUYỆN THẠCH HÀ</w:t>
            </w:r>
          </w:p>
          <w:p w:rsidR="00FB1DA9" w:rsidRDefault="00FB1DA9" w:rsidP="00E67999">
            <w:pPr>
              <w:spacing w:after="0" w:line="240" w:lineRule="auto"/>
            </w:pPr>
            <w:r>
              <w:rPr>
                <w:noProof/>
              </w:rPr>
              <mc:AlternateContent>
                <mc:Choice Requires="wps">
                  <w:drawing>
                    <wp:anchor distT="0" distB="0" distL="114300" distR="114300" simplePos="0" relativeHeight="251661312" behindDoc="0" locked="0" layoutInCell="1" allowOverlap="1" wp14:anchorId="4D396E15" wp14:editId="2F410295">
                      <wp:simplePos x="0" y="0"/>
                      <wp:positionH relativeFrom="column">
                        <wp:posOffset>381000</wp:posOffset>
                      </wp:positionH>
                      <wp:positionV relativeFrom="paragraph">
                        <wp:posOffset>49530</wp:posOffset>
                      </wp:positionV>
                      <wp:extent cx="889000" cy="0"/>
                      <wp:effectExtent l="9525" t="11430" r="635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9pt" to="100pt,3.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DAGHAIAADUEAAAOAAAAZHJzL2Uyb0RvYy54bWysU8uu2yAQ3VfqPyD2iR910sSKc1XZSTe3 vZFy+wEEcIyKAQGJE1X99w7kodx2U1X1Ag/MzOHMmWHxdOolOnLrhFYVzsYpRlxRzYTaV/jb63o0 w8h5ohiRWvEKn7nDT8v37xaDKXmuOy0ZtwhAlCsHU+HOe1MmiaMd74kba8MVOFtte+Jha/cJs2QA 9F4meZpOk0FbZqym3Dk4bS5OvIz4bcupf2lbxz2SFQZuPq42rruwJssFKfeWmE7QKw3yDyx6IhRc eodqiCfoYMUfUL2gVjvd+jHVfaLbVlAea4BqsvS3arYdMTzWAuI4c5fJ/T9Y+vW4sUiwCucYKdJD i7beErHvPKq1UiCgtigPOg3GlRBeq40NldKT2ppnTb87pHTdEbXnke/r2QBIFjKSNylh4wzcthu+ aAYx5OB1FO3U2j5AghzoFHtzvveGnzyicDibzdMUOkhvroSUtzxjnf/MdY+CUWEpVFCNlOT47Hzg QcpbSDhWei2kjJ2XCg0Vnk/ySUxwWgoWnCHM2f2ulhYdSZid+MWiwPMYZvVBsQjWccJWV9sTIS82 XC5VwINKgM7VugzHj3k6X81Ws2JU5NPVqEibZvRpXRej6Tr7OGk+NHXdZD8DtawoO8EYV4HdbVCz 4u8G4fpkLiN2H9W7DMlb9KgXkL39I+nYytC9yxzsNDtv7K3FMJsx+PqOwvA/7sF+fO3LXwAAAP// AwBQSwMEFAAGAAgAAAAhALty0b7ZAAAABgEAAA8AAABkcnMvZG93bnJldi54bWxMj8FOwzAQRO9I /IO1SFwqalOkgtI4FQJy40JL1es23iYR8TqN3Tbw9Sxc4Dia0cybfDn6Tp1oiG1gC7dTA4q4Cq7l 2sL7urx5ABUTssMuMFn4pAjL4vIix8yFM7/RaZVqJSUcM7TQpNRnWseqIY9xGnpi8fZh8JhEDrV2 A56l3Hd6Zsxce2xZFhrs6amh6mN19BZiuaFD+TWpJmZ7VweaHZ5fX9Da66vxcQEq0Zj+wvCDL+hQ CNMuHNlF1VmYG7mSLNzLAbFlTPTuV+si1//xi28AAAD//wMAUEsBAi0AFAAGAAgAAAAhALaDOJL+ AAAA4QEAABMAAAAAAAAAAAAAAAAAAAAAAFtDb250ZW50X1R5cGVzXS54bWxQSwECLQAUAAYACAAA ACEAOP0h/9YAAACUAQAACwAAAAAAAAAAAAAAAAAvAQAAX3JlbHMvLnJlbHNQSwECLQAUAAYACAAA ACEAf+AwBhwCAAA1BAAADgAAAAAAAAAAAAAAAAAuAgAAZHJzL2Uyb0RvYy54bWxQSwECLQAUAAYA CAAAACEAu3LRvtkAAAAGAQAADwAAAAAAAAAAAAAAAAB2BAAAZHJzL2Rvd25yZXYueG1sUEsFBgAA AAAEAAQA8wAAAHwFAAAAAA== "/>
                  </w:pict>
                </mc:Fallback>
              </mc:AlternateContent>
            </w:r>
          </w:p>
          <w:p w:rsidR="00FB1DA9" w:rsidRDefault="00FB1DA9" w:rsidP="00E67999">
            <w:pPr>
              <w:spacing w:after="0" w:line="240" w:lineRule="auto"/>
              <w:jc w:val="center"/>
              <w:rPr>
                <w:szCs w:val="28"/>
              </w:rPr>
            </w:pPr>
            <w:r>
              <w:t xml:space="preserve"> </w:t>
            </w:r>
          </w:p>
        </w:tc>
        <w:tc>
          <w:tcPr>
            <w:tcW w:w="6345" w:type="dxa"/>
          </w:tcPr>
          <w:p w:rsidR="00FB1DA9" w:rsidRPr="00C20592" w:rsidRDefault="00FB1DA9" w:rsidP="00E67999">
            <w:pPr>
              <w:spacing w:after="0" w:line="240" w:lineRule="auto"/>
              <w:jc w:val="center"/>
              <w:rPr>
                <w:b/>
                <w:sz w:val="26"/>
                <w:szCs w:val="26"/>
              </w:rPr>
            </w:pPr>
            <w:r w:rsidRPr="00C20592">
              <w:rPr>
                <w:b/>
                <w:sz w:val="26"/>
                <w:szCs w:val="26"/>
              </w:rPr>
              <w:t>CỘNG HÒA XÃ HỘI CHỦ NGHĨA VIỆT NAM</w:t>
            </w:r>
          </w:p>
          <w:p w:rsidR="00FB1DA9" w:rsidRDefault="00FB1DA9" w:rsidP="00E67999">
            <w:pPr>
              <w:spacing w:after="0" w:line="240" w:lineRule="auto"/>
              <w:jc w:val="center"/>
              <w:rPr>
                <w:b/>
              </w:rPr>
            </w:pPr>
            <w:r>
              <w:rPr>
                <w:b/>
              </w:rPr>
              <w:t>Độc lập – Tự do – Hạnh phúc</w:t>
            </w:r>
          </w:p>
          <w:p w:rsidR="00FB1DA9" w:rsidRDefault="00FB1DA9" w:rsidP="00E67999">
            <w:pPr>
              <w:spacing w:after="0" w:line="240" w:lineRule="auto"/>
              <w:jc w:val="center"/>
              <w:rPr>
                <w:b/>
              </w:rPr>
            </w:pPr>
            <w:r>
              <w:rPr>
                <w:noProof/>
              </w:rPr>
              <mc:AlternateContent>
                <mc:Choice Requires="wps">
                  <w:drawing>
                    <wp:anchor distT="0" distB="0" distL="114300" distR="114300" simplePos="0" relativeHeight="251662336" behindDoc="0" locked="0" layoutInCell="1" allowOverlap="1" wp14:anchorId="6C0CD7A2" wp14:editId="43B942F5">
                      <wp:simplePos x="0" y="0"/>
                      <wp:positionH relativeFrom="column">
                        <wp:posOffset>839470</wp:posOffset>
                      </wp:positionH>
                      <wp:positionV relativeFrom="paragraph">
                        <wp:posOffset>49530</wp:posOffset>
                      </wp:positionV>
                      <wp:extent cx="2222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9pt" to="241.1pt,3.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WVrjHAIAADYEAAAOAAAAZHJzL2Uyb0RvYy54bWysU8uu2yAQ3VfqPyD2ie3USRMrzlVlJ93c 9kbK7QcQwDYqBgQkTlT13zuQR5t2U1X1Ag8wHM6cMyyfTr1ER26d0KrE2TjFiCuqmVBtib+8bkZz jJwnihGpFS/xmTv8tHr7ZjmYgk90pyXjFgGIcsVgStx5b4okcbTjPXFjbbiCzUbbnniY2jZhlgyA 3stkkqazZNCWGaspdw5W68smXkX8puHUvzSN4x7JEgM3H0cbx30Yk9WSFK0lphP0SoP8A4ueCAWX 3qFq4gk6WPEHVC+o1U43fkx1n+imEZTHGqCaLP2tml1HDI+1gDjO3GVy/w+Wfj5uLRIMvMNIkR4s 2nlLRNt5VGmlQEBtURZ0GowrIL1SWxsqpSe1M8+afnVI6aojquWR7+vZAEg8kTwcCRNn4Lb98Ekz yCEHr6Nop8b2ARLkQKfozfnuDT95RGFxAt80BQvpbS8hxe2gsc5/5LpHISixFCrIRgpyfHYeqEPq LSUsK70RUkbrpUJDiRfTyTQecFoKFjZDmrPtvpIWHUlonvgFHQDsIc3qg2IRrOOEra+xJ0JeYsiX KuBBKUDnGl2649siXazn63k+yiez9ShP63r0YVPlo9kmez+t39VVVWffA7UsLzrBGFeB3a1Ts/zv OuH6Zi49du/VuwzJI3osEcje/pF09DLYd2mEvWbnrQ1qBFuhOWPy9SGF7v91HrN+PvfVDwAAAP// AwBQSwMEFAAGAAgAAAAhAJoIP+jZAAAABwEAAA8AAABkcnMvZG93bnJldi54bWxMj0FPwkAQhe8m /IfNmHghsrUQJbVbQtTevIgar0N3bBu7s6W7QPXXO3jB45f38uabfDW6Th1oCK1nAzezBBRx5W3L tYG31/J6CSpEZIudZzLwTQFWxeQix8z6I7/QYRNrJSMcMjTQxNhnWoeqIYdh5ntiyT794DAKDrW2 Ax5l3HU6TZJb7bBludBgTw8NVV+bvTMQynfalT/Tapp8zGtP6e7x+QmNuboc1/egIo3xXIaTvqhD IU5bv2cbVCc8T1OpGriTDyRfLE+8/WNd5Pq/f/ELAAD//wMAUEsBAi0AFAAGAAgAAAAhALaDOJL+ AAAA4QEAABMAAAAAAAAAAAAAAAAAAAAAAFtDb250ZW50X1R5cGVzXS54bWxQSwECLQAUAAYACAAA ACEAOP0h/9YAAACUAQAACwAAAAAAAAAAAAAAAAAvAQAAX3JlbHMvLnJlbHNQSwECLQAUAAYACAAA ACEAIlla4xwCAAA2BAAADgAAAAAAAAAAAAAAAAAuAgAAZHJzL2Uyb0RvYy54bWxQSwECLQAUAAYA CAAAACEAmgg/6NkAAAAHAQAADwAAAAAAAAAAAAAAAAB2BAAAZHJzL2Rvd25yZXYueG1sUEsFBgAA AAAEAAQA8wAAAHwFAAAAAA== "/>
                  </w:pict>
                </mc:Fallback>
              </mc:AlternateContent>
            </w:r>
          </w:p>
          <w:p w:rsidR="00FB1DA9" w:rsidRDefault="00FB1DA9" w:rsidP="00E67999">
            <w:pPr>
              <w:spacing w:after="0" w:line="240" w:lineRule="auto"/>
              <w:jc w:val="right"/>
              <w:rPr>
                <w:i/>
                <w:szCs w:val="28"/>
              </w:rPr>
            </w:pPr>
          </w:p>
        </w:tc>
      </w:tr>
    </w:tbl>
    <w:p w:rsidR="00425E0E" w:rsidRDefault="0007666E" w:rsidP="00A81B73">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QUY ĐỊNH</w:t>
      </w:r>
    </w:p>
    <w:p w:rsidR="00A81B73" w:rsidRDefault="0007666E" w:rsidP="00A81B73">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Chức năng, nhiệm vụ, quyền hạn và cơ cấu tổ chức</w:t>
      </w:r>
    </w:p>
    <w:p w:rsidR="0007666E" w:rsidRDefault="0007666E" w:rsidP="00A81B73">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của Phòng Nông nghiệp và Phát triển nông thôn huyện Thạch Hà</w:t>
      </w:r>
    </w:p>
    <w:p w:rsidR="0007666E" w:rsidRPr="0007666E" w:rsidRDefault="0007666E" w:rsidP="00A81B73">
      <w:pPr>
        <w:pStyle w:val="NormalWeb"/>
        <w:shd w:val="clear" w:color="auto" w:fill="FFFFFF"/>
        <w:spacing w:before="0" w:beforeAutospacing="0" w:after="0" w:afterAutospacing="0" w:line="234" w:lineRule="atLeast"/>
        <w:jc w:val="center"/>
        <w:rPr>
          <w:bCs/>
          <w:i/>
          <w:color w:val="000000"/>
          <w:sz w:val="28"/>
          <w:szCs w:val="28"/>
        </w:rPr>
      </w:pPr>
      <w:r w:rsidRPr="0007666E">
        <w:rPr>
          <w:bCs/>
          <w:i/>
          <w:color w:val="000000"/>
          <w:sz w:val="28"/>
          <w:szCs w:val="28"/>
        </w:rPr>
        <w:t>(</w:t>
      </w:r>
      <w:r w:rsidR="00A81B73">
        <w:rPr>
          <w:bCs/>
          <w:i/>
          <w:color w:val="000000"/>
          <w:sz w:val="28"/>
          <w:szCs w:val="28"/>
        </w:rPr>
        <w:t>B</w:t>
      </w:r>
      <w:r w:rsidRPr="0007666E">
        <w:rPr>
          <w:bCs/>
          <w:i/>
          <w:color w:val="000000"/>
          <w:sz w:val="28"/>
          <w:szCs w:val="28"/>
        </w:rPr>
        <w:t xml:space="preserve">an hành kèm theo Quyết định số </w:t>
      </w:r>
      <w:r w:rsidR="001A7726">
        <w:rPr>
          <w:bCs/>
          <w:i/>
          <w:color w:val="000000"/>
          <w:sz w:val="28"/>
          <w:szCs w:val="28"/>
        </w:rPr>
        <w:t>03</w:t>
      </w:r>
      <w:r w:rsidRPr="0007666E">
        <w:rPr>
          <w:bCs/>
          <w:i/>
          <w:color w:val="000000"/>
          <w:sz w:val="28"/>
          <w:szCs w:val="28"/>
        </w:rPr>
        <w:t xml:space="preserve">/2021/QĐ-UBND ngày </w:t>
      </w:r>
      <w:r w:rsidR="001A7726">
        <w:rPr>
          <w:bCs/>
          <w:i/>
          <w:color w:val="000000"/>
          <w:sz w:val="28"/>
          <w:szCs w:val="28"/>
        </w:rPr>
        <w:t>24</w:t>
      </w:r>
      <w:r w:rsidRPr="0007666E">
        <w:rPr>
          <w:bCs/>
          <w:i/>
          <w:color w:val="000000"/>
          <w:sz w:val="28"/>
          <w:szCs w:val="28"/>
        </w:rPr>
        <w:t xml:space="preserve"> tháng 1</w:t>
      </w:r>
      <w:r w:rsidR="001A7726">
        <w:rPr>
          <w:bCs/>
          <w:i/>
          <w:color w:val="000000"/>
          <w:sz w:val="28"/>
          <w:szCs w:val="28"/>
        </w:rPr>
        <w:t>1</w:t>
      </w:r>
      <w:r w:rsidRPr="0007666E">
        <w:rPr>
          <w:bCs/>
          <w:i/>
          <w:color w:val="000000"/>
          <w:sz w:val="28"/>
          <w:szCs w:val="28"/>
        </w:rPr>
        <w:t xml:space="preserve"> năm 2021 của UBND huyện Thạch Hà)</w:t>
      </w:r>
    </w:p>
    <w:p w:rsidR="0007666E" w:rsidRDefault="00A81B73" w:rsidP="00E63BBD">
      <w:pPr>
        <w:pStyle w:val="NormalWeb"/>
        <w:shd w:val="clear" w:color="auto" w:fill="FFFFFF"/>
        <w:spacing w:before="0" w:beforeAutospacing="0" w:after="0" w:afterAutospacing="0" w:line="234" w:lineRule="atLeast"/>
        <w:rPr>
          <w:b/>
          <w:bCs/>
          <w:color w:val="000000"/>
          <w:sz w:val="28"/>
          <w:szCs w:val="28"/>
        </w:rPr>
      </w:pPr>
      <w:r>
        <w:rPr>
          <w:b/>
          <w:bCs/>
          <w:noProof/>
          <w:color w:val="000000"/>
          <w:sz w:val="28"/>
          <w:szCs w:val="28"/>
        </w:rPr>
        <mc:AlternateContent>
          <mc:Choice Requires="wps">
            <w:drawing>
              <wp:anchor distT="0" distB="0" distL="114300" distR="114300" simplePos="0" relativeHeight="251659264" behindDoc="0" locked="0" layoutInCell="1" allowOverlap="1" wp14:anchorId="354A9A6E" wp14:editId="0A13373F">
                <wp:simplePos x="0" y="0"/>
                <wp:positionH relativeFrom="column">
                  <wp:posOffset>1783715</wp:posOffset>
                </wp:positionH>
                <wp:positionV relativeFrom="paragraph">
                  <wp:posOffset>62230</wp:posOffset>
                </wp:positionV>
                <wp:extent cx="2286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45pt,4.9pt" to="320.45pt,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VB92tQEAALcDAAAOAAAAZHJzL2Uyb0RvYy54bWysU8Fu2zAMvQ/YPwi6L3YCtCiMOD2k6C7D FqzbB6gyFQuVRIHSEufvRymJO2zDMAy70KL0HslH0uv7yTtxAEoWQy+Xi1YKCBoHG/a9/Prl8d2d FCmrMCiHAXp5giTvN2/frI+xgxWO6AYgwUFC6o6xl2POsWuapEfwKi0wQuBHg+RVZpf2zUDqyNG9 a1Zte9sckYZIqCElvn04P8pNjW8M6PzJmARZuF5ybblaqva52GazVt2eVBytvpSh/qEKr2zgpHOo B5WV+Eb2l1DeasKEJi80+gaNsRqqBlazbH9S8zSqCFULNyfFuU3p/4XVHw87Enbo5Y0UQXke0VMm ZfdjFlsMgRuIJG5Kn44xdQzfhh1dvBR3VERPhnz5shwx1d6e5t7ClIXmy9Xq7rZteQT6+ta8EiOl /B7Qi3LopbOhyFadOnxImZMx9AphpxRyTl1P+eSggF34DIalcLJlZdclgq0jcVA8/uFlWWRwrIos FGOdm0ntn0kXbKFBXay/Jc7omhFDnoneBqTfZc3TtVRzxl9Vn7UW2c84nOogajt4O6qyyyaX9fvR r/TX/23zHQAA//8DAFBLAwQUAAYACAAAACEAGJbPOtsAAAAHAQAADwAAAGRycy9kb3ducmV2Lnht bEyPMU/DMBCFd6T+B+sqsVGHCrVpGqeqCkwwhMDQ0Y2PJGp8jmI3Cfx6riwwfnpP775Ld5NtxYC9 bxwpuF9EIJBKZxqqFHy8P9/FIHzQZHTrCBV8oYddNrtJdWLcSG84FKESPEI+0QrqELpESl/WaLVf uA6Js0/XWx0Y+0qaXo88blu5jKKVtLohvlDrDg81lufiYhWsn16KvBsfX79zuZZ5PrgQn49K3c6n /RZEwCn8leGqz+qQsdPJXch40SpYxtGGqwo2/AHnq4crn35ZZqn875/9AAAA//8DAFBLAQItABQA BgAIAAAAIQC2gziS/gAAAOEBAAATAAAAAAAAAAAAAAAAAAAAAABbQ29udGVudF9UeXBlc10ueG1s UEsBAi0AFAAGAAgAAAAhADj9If/WAAAAlAEAAAsAAAAAAAAAAAAAAAAALwEAAF9yZWxzLy5yZWxz UEsBAi0AFAAGAAgAAAAhALBUH3a1AQAAtwMAAA4AAAAAAAAAAAAAAAAALgIAAGRycy9lMm9Eb2Mu eG1sUEsBAi0AFAAGAAgAAAAhABiWzzrbAAAABwEAAA8AAAAAAAAAAAAAAAAADwQAAGRycy9kb3du cmV2LnhtbFBLBQYAAAAABAAEAPMAAAAXBQAAAAA= " strokecolor="black [3040]"/>
            </w:pict>
          </mc:Fallback>
        </mc:AlternateContent>
      </w:r>
    </w:p>
    <w:p w:rsidR="0007666E" w:rsidRDefault="0007666E" w:rsidP="00E63BBD">
      <w:pPr>
        <w:pStyle w:val="NormalWeb"/>
        <w:shd w:val="clear" w:color="auto" w:fill="FFFFFF"/>
        <w:spacing w:before="0" w:beforeAutospacing="0" w:after="0" w:afterAutospacing="0" w:line="234" w:lineRule="atLeast"/>
        <w:rPr>
          <w:b/>
          <w:bCs/>
          <w:color w:val="000000"/>
          <w:sz w:val="28"/>
          <w:szCs w:val="28"/>
        </w:rPr>
      </w:pPr>
    </w:p>
    <w:p w:rsidR="002D66B9" w:rsidRDefault="002D66B9" w:rsidP="002D66B9">
      <w:pPr>
        <w:pStyle w:val="NormalWeb"/>
        <w:shd w:val="clear" w:color="auto" w:fill="FFFFFF"/>
        <w:spacing w:before="40" w:beforeAutospacing="0" w:after="40" w:afterAutospacing="0" w:line="360" w:lineRule="exact"/>
        <w:ind w:firstLine="720"/>
        <w:jc w:val="both"/>
        <w:rPr>
          <w:b/>
          <w:bCs/>
          <w:color w:val="000000"/>
          <w:sz w:val="28"/>
          <w:szCs w:val="28"/>
        </w:rPr>
      </w:pPr>
      <w:r>
        <w:rPr>
          <w:b/>
          <w:bCs/>
          <w:color w:val="000000"/>
          <w:sz w:val="28"/>
          <w:szCs w:val="28"/>
        </w:rPr>
        <w:t>Điều 1. Phạm vi điều chỉnh và đối tượng áp dụng</w:t>
      </w:r>
    </w:p>
    <w:p w:rsidR="002D66B9" w:rsidRPr="005B5F75" w:rsidRDefault="002D66B9" w:rsidP="002D66B9">
      <w:pPr>
        <w:pStyle w:val="NormalWeb"/>
        <w:shd w:val="clear" w:color="auto" w:fill="FFFFFF"/>
        <w:spacing w:before="40" w:beforeAutospacing="0" w:after="40" w:afterAutospacing="0" w:line="360" w:lineRule="exact"/>
        <w:ind w:firstLine="720"/>
        <w:jc w:val="both"/>
        <w:rPr>
          <w:bCs/>
          <w:sz w:val="28"/>
          <w:szCs w:val="28"/>
        </w:rPr>
      </w:pPr>
      <w:r w:rsidRPr="005B5F75">
        <w:rPr>
          <w:bCs/>
          <w:sz w:val="28"/>
          <w:szCs w:val="28"/>
        </w:rPr>
        <w:t>1. Quy định này quy định về vị trí, chức năng, nhiệm vụ, quyền hạn và cơ cấu tổ chức của Phòng Nông nghiệp và Phát triển nông thôn thuộc UBND huyện Thạch Hà, tỉnh Hà Tĩnh.</w:t>
      </w:r>
    </w:p>
    <w:p w:rsidR="002D66B9" w:rsidRPr="005B5F75" w:rsidRDefault="002D66B9" w:rsidP="002D66B9">
      <w:pPr>
        <w:pStyle w:val="NormalWeb"/>
        <w:shd w:val="clear" w:color="auto" w:fill="FFFFFF"/>
        <w:spacing w:before="40" w:beforeAutospacing="0" w:after="40" w:afterAutospacing="0" w:line="360" w:lineRule="exact"/>
        <w:ind w:firstLine="720"/>
        <w:jc w:val="both"/>
        <w:rPr>
          <w:bCs/>
          <w:sz w:val="28"/>
          <w:szCs w:val="28"/>
        </w:rPr>
      </w:pPr>
      <w:r w:rsidRPr="005B5F75">
        <w:rPr>
          <w:bCs/>
          <w:sz w:val="28"/>
          <w:szCs w:val="28"/>
        </w:rPr>
        <w:t>2. Quy định này áp dụng đối với phòng Nông nghiệp và Phát triển nông thôn thuộc UBND huyện Thạch Hà, tỉnh Hà Tĩnh và các cơ quan, tổ chức, cá nhân có liên quan.</w:t>
      </w:r>
    </w:p>
    <w:p w:rsidR="00E63BBD" w:rsidRPr="002D66B9" w:rsidRDefault="00E63BBD" w:rsidP="002D66B9">
      <w:pPr>
        <w:pStyle w:val="NormalWeb"/>
        <w:shd w:val="clear" w:color="auto" w:fill="FFFFFF"/>
        <w:spacing w:before="40" w:beforeAutospacing="0" w:after="40" w:afterAutospacing="0" w:line="360" w:lineRule="exact"/>
        <w:ind w:firstLine="720"/>
        <w:jc w:val="both"/>
        <w:rPr>
          <w:b/>
          <w:bCs/>
          <w:color w:val="000000"/>
          <w:sz w:val="28"/>
          <w:szCs w:val="28"/>
        </w:rPr>
      </w:pPr>
      <w:r w:rsidRPr="00425E0E">
        <w:rPr>
          <w:b/>
          <w:bCs/>
          <w:color w:val="000000"/>
          <w:sz w:val="28"/>
          <w:szCs w:val="28"/>
        </w:rPr>
        <w:t xml:space="preserve">Điều </w:t>
      </w:r>
      <w:r w:rsidR="002D66B9">
        <w:rPr>
          <w:b/>
          <w:bCs/>
          <w:color w:val="000000"/>
          <w:sz w:val="28"/>
          <w:szCs w:val="28"/>
        </w:rPr>
        <w:t>2</w:t>
      </w:r>
      <w:r w:rsidRPr="00425E0E">
        <w:rPr>
          <w:b/>
          <w:bCs/>
          <w:color w:val="000000"/>
          <w:sz w:val="28"/>
          <w:szCs w:val="28"/>
        </w:rPr>
        <w:t>. Vị trí và chức năng</w:t>
      </w:r>
      <w:bookmarkEnd w:id="0"/>
    </w:p>
    <w:p w:rsidR="00632452"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1. Phòng Nông nghiệp và Phát triển nông thôn là cơ quan chuyê</w:t>
      </w:r>
      <w:r w:rsidR="0007666E">
        <w:rPr>
          <w:color w:val="000000"/>
          <w:sz w:val="28"/>
          <w:szCs w:val="28"/>
        </w:rPr>
        <w:t xml:space="preserve">n môn thuộc Uỷ ban nhân dân </w:t>
      </w:r>
      <w:r w:rsidRPr="00425E0E">
        <w:rPr>
          <w:color w:val="000000"/>
          <w:sz w:val="28"/>
          <w:szCs w:val="28"/>
        </w:rPr>
        <w:t>huyện; th</w:t>
      </w:r>
      <w:r w:rsidR="0007666E">
        <w:rPr>
          <w:color w:val="000000"/>
          <w:sz w:val="28"/>
          <w:szCs w:val="28"/>
        </w:rPr>
        <w:t>am mưu, giúp Uỷ ban nhân dân</w:t>
      </w:r>
      <w:r w:rsidRPr="00425E0E">
        <w:rPr>
          <w:color w:val="000000"/>
          <w:sz w:val="28"/>
          <w:szCs w:val="28"/>
        </w:rPr>
        <w:t xml:space="preserve"> huyện thực hiện chức nă</w:t>
      </w:r>
      <w:r w:rsidR="0007666E">
        <w:rPr>
          <w:color w:val="000000"/>
          <w:sz w:val="28"/>
          <w:szCs w:val="28"/>
        </w:rPr>
        <w:t>ng quản lý nhà nước trên địa bàn huyện</w:t>
      </w:r>
      <w:r w:rsidRPr="00425E0E">
        <w:rPr>
          <w:color w:val="000000"/>
          <w:sz w:val="28"/>
          <w:szCs w:val="28"/>
        </w:rPr>
        <w:t xml:space="preserve"> về: nông nghiệp; lâm nghiệp; diêm nghiệp; thuỷ lợi; thuỷ sản; phòng, chống thiên tai; chất lượng, an toàn thực phẩm đối với nông sản, lâm sản, thuỷ sản và muối; phát triển nông thôn; phát triển kinh tế hộ; kinh tế trang trại nông thôn; kinh tế hợp tác xã nông, lâm, ngư, diêm nghiệp gắn với ngành nghề, làng nghề ở nông thôn và thực hiện một số nhiệm vụ, quyền hạn theo sự </w:t>
      </w:r>
      <w:r w:rsidR="00632452">
        <w:rPr>
          <w:color w:val="000000"/>
          <w:sz w:val="28"/>
          <w:szCs w:val="28"/>
        </w:rPr>
        <w:t>uỷ quyền của Uỷ ban nhân dân</w:t>
      </w:r>
      <w:r w:rsidRPr="00425E0E">
        <w:rPr>
          <w:color w:val="000000"/>
          <w:sz w:val="28"/>
          <w:szCs w:val="28"/>
        </w:rPr>
        <w:t xml:space="preserve"> huyện</w:t>
      </w:r>
      <w:r w:rsidR="00632452">
        <w:rPr>
          <w:color w:val="000000"/>
          <w:sz w:val="28"/>
          <w:szCs w:val="28"/>
        </w:rPr>
        <w:t>, Chủ tịch UBND huyện và theo quy định của pháp luật.</w:t>
      </w:r>
      <w:r w:rsidRPr="00425E0E">
        <w:rPr>
          <w:color w:val="000000"/>
          <w:sz w:val="28"/>
          <w:szCs w:val="28"/>
        </w:rPr>
        <w:t xml:space="preserve"> </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 xml:space="preserve">2. Phòng Nông nghiệp và Phát triển nông thôn có tư cách pháp nhân, con dấu và tài khoản riêng; chịu sự chỉ đạo, quản lý của </w:t>
      </w:r>
      <w:r w:rsidR="003C5AAC">
        <w:rPr>
          <w:color w:val="000000"/>
          <w:sz w:val="28"/>
          <w:szCs w:val="28"/>
        </w:rPr>
        <w:t>Ủy</w:t>
      </w:r>
      <w:r w:rsidRPr="00425E0E">
        <w:rPr>
          <w:color w:val="000000"/>
          <w:sz w:val="28"/>
          <w:szCs w:val="28"/>
        </w:rPr>
        <w:t xml:space="preserve"> ban nhân dân huyện theo quy định pháp luật; đồng thời chịu sự chỉ đạo, hướng dẫn, kiểm tra về chuyên môn nghiệp vụ của Sở Nông nghiệp và Phát triển nông thôn</w:t>
      </w:r>
      <w:r w:rsidR="00632452">
        <w:rPr>
          <w:color w:val="000000"/>
          <w:sz w:val="28"/>
          <w:szCs w:val="28"/>
        </w:rPr>
        <w:t xml:space="preserve"> Hà Tĩnh</w:t>
      </w:r>
      <w:r w:rsidRPr="00425E0E">
        <w:rPr>
          <w:color w:val="000000"/>
          <w:sz w:val="28"/>
          <w:szCs w:val="28"/>
        </w:rPr>
        <w:t>.</w:t>
      </w:r>
    </w:p>
    <w:p w:rsidR="00E63BBD" w:rsidRPr="00425E0E" w:rsidRDefault="00632452" w:rsidP="00A81B73">
      <w:pPr>
        <w:pStyle w:val="NormalWeb"/>
        <w:shd w:val="clear" w:color="auto" w:fill="FFFFFF"/>
        <w:spacing w:before="40" w:beforeAutospacing="0" w:after="40" w:afterAutospacing="0" w:line="360" w:lineRule="exact"/>
        <w:ind w:firstLine="720"/>
        <w:jc w:val="both"/>
        <w:rPr>
          <w:color w:val="000000"/>
          <w:sz w:val="28"/>
          <w:szCs w:val="28"/>
        </w:rPr>
      </w:pPr>
      <w:bookmarkStart w:id="3" w:name="dieu_6"/>
      <w:r>
        <w:rPr>
          <w:b/>
          <w:bCs/>
          <w:color w:val="000000"/>
          <w:sz w:val="28"/>
          <w:szCs w:val="28"/>
        </w:rPr>
        <w:t xml:space="preserve">Điều </w:t>
      </w:r>
      <w:r w:rsidR="002D66B9">
        <w:rPr>
          <w:b/>
          <w:bCs/>
          <w:color w:val="000000"/>
          <w:sz w:val="28"/>
          <w:szCs w:val="28"/>
        </w:rPr>
        <w:t>3</w:t>
      </w:r>
      <w:r w:rsidR="00E63BBD" w:rsidRPr="00425E0E">
        <w:rPr>
          <w:b/>
          <w:bCs/>
          <w:color w:val="000000"/>
          <w:sz w:val="28"/>
          <w:szCs w:val="28"/>
        </w:rPr>
        <w:t>. Nhiệm vụ và quyền hạn</w:t>
      </w:r>
      <w:bookmarkEnd w:id="3"/>
    </w:p>
    <w:p w:rsidR="00E63BBD" w:rsidRPr="00632452" w:rsidRDefault="00632452" w:rsidP="00A81B73">
      <w:pPr>
        <w:pStyle w:val="NormalWeb"/>
        <w:shd w:val="clear" w:color="auto" w:fill="FFFFFF"/>
        <w:spacing w:before="40" w:beforeAutospacing="0" w:after="40" w:afterAutospacing="0" w:line="360" w:lineRule="exact"/>
        <w:ind w:firstLine="720"/>
        <w:jc w:val="both"/>
        <w:rPr>
          <w:color w:val="000000"/>
          <w:sz w:val="28"/>
          <w:szCs w:val="28"/>
        </w:rPr>
      </w:pPr>
      <w:r w:rsidRPr="00632452">
        <w:rPr>
          <w:color w:val="000000"/>
          <w:sz w:val="28"/>
          <w:szCs w:val="28"/>
        </w:rPr>
        <w:t>1. Trình Uỷ ban nhân dân</w:t>
      </w:r>
      <w:r w:rsidR="00E63BBD" w:rsidRPr="00632452">
        <w:rPr>
          <w:color w:val="000000"/>
          <w:sz w:val="28"/>
          <w:szCs w:val="28"/>
        </w:rPr>
        <w:t xml:space="preserve"> huyện</w:t>
      </w:r>
      <w:r w:rsidRPr="00632452">
        <w:rPr>
          <w:color w:val="000000"/>
          <w:sz w:val="28"/>
          <w:szCs w:val="28"/>
        </w:rPr>
        <w:t xml:space="preserve"> </w:t>
      </w:r>
      <w:r w:rsidRPr="00632452">
        <w:rPr>
          <w:color w:val="333333"/>
          <w:sz w:val="28"/>
          <w:szCs w:val="28"/>
          <w:shd w:val="clear" w:color="auto" w:fill="FFFFFF"/>
        </w:rPr>
        <w:t>Dự thảo quyết định; quy hoạch, kế hoạch phát triển trung hạn và hàng năm</w:t>
      </w:r>
      <w:r w:rsidR="00E63BBD" w:rsidRPr="00632452">
        <w:rPr>
          <w:color w:val="000000"/>
          <w:sz w:val="28"/>
          <w:szCs w:val="28"/>
        </w:rPr>
        <w:t xml:space="preserve">; chương trình khuyến khích phát triển nông nghiệp, lâm nghiệp, diêm nghiệp, thuỷ sản, thuỷ lợi, phát triển nông thôn phòng, chống thiên tai; chất lượng, an toàn thực phẩm để Uỷ ban nhân dân huyện </w:t>
      </w:r>
      <w:r w:rsidR="00A81B73">
        <w:rPr>
          <w:color w:val="000000"/>
          <w:sz w:val="28"/>
          <w:szCs w:val="28"/>
        </w:rPr>
        <w:t>trình Hội đồng nhân dân huyện</w:t>
      </w:r>
      <w:r w:rsidR="00E63BBD" w:rsidRPr="00632452">
        <w:rPr>
          <w:color w:val="000000"/>
          <w:sz w:val="28"/>
          <w:szCs w:val="28"/>
        </w:rPr>
        <w:t xml:space="preserve"> thông qua; chương trình, biện pháp tổ chức thực hiện các nhiệm vụ cải cách hành chính thuộc lĩnh vực quản lý nhà nước được giao</w:t>
      </w:r>
      <w:r>
        <w:rPr>
          <w:color w:val="000000"/>
          <w:sz w:val="28"/>
          <w:szCs w:val="28"/>
        </w:rPr>
        <w:t>.</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lastRenderedPageBreak/>
        <w:t>2. Tr</w:t>
      </w:r>
      <w:r w:rsidR="00632452">
        <w:rPr>
          <w:color w:val="000000"/>
          <w:sz w:val="28"/>
          <w:szCs w:val="28"/>
        </w:rPr>
        <w:t>ình Chủ tịch Uỷ ban nhân dân</w:t>
      </w:r>
      <w:r w:rsidRPr="00425E0E">
        <w:rPr>
          <w:color w:val="000000"/>
          <w:sz w:val="28"/>
          <w:szCs w:val="28"/>
        </w:rPr>
        <w:t xml:space="preserve"> huyện dự thảo các văn bản về lĩnh vực chuyên ngành nông nghiệp và phát triển nông thôn thuộc thẩm quyền </w:t>
      </w:r>
      <w:r w:rsidR="0061731C">
        <w:rPr>
          <w:color w:val="000000"/>
          <w:sz w:val="28"/>
          <w:szCs w:val="28"/>
        </w:rPr>
        <w:t>của Chủ tịch Uỷ ban nhân dân</w:t>
      </w:r>
      <w:r w:rsidRPr="00425E0E">
        <w:rPr>
          <w:color w:val="000000"/>
          <w:sz w:val="28"/>
          <w:szCs w:val="28"/>
        </w:rPr>
        <w:t xml:space="preserve"> huyện.</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3. Tổ chức thực hiện các văn bản quy phạm pháp luật, quy hoạch, kế hoạch, các quy chuẩn và tiêu chuẩn kỹ thuật chuyên ngành được phê duyệt; thông tin, tuyên truyền, phổ biến pháp luật về các lĩnh vực thuộc phạm vi lĩnh vực quản lý được giao; theo dõi thi hành pháp luật.</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4. Tổ chức thực hiện công tác phát triển sản xuất nông, lâm, ngư nghiệp và nghề muối; công tác phòng, chống thiên tai, sâu bệnh, dịch bệnh trên địa bàn.</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5. Phối hợp tổ chức bảo vệ đê điều, các công trình thuỷ lợi vừa và nhỏ; công trình nuôi trồng thuỷ sản; công trình cấp, thoát nước nông thôn; công trình phòng, chống thiên tai; quản lý mạng lưới thuỷ nông trên địa bàn theo quy định của pháp luật.</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6. Đầu mối phối hợp tổ chức và hướng dẫn thực hiện nội dung liên quan đến phát triển nông thôn; tổng hợp tình hình, báo cáo Uỷ ban nhân dân huyện việc xây dựng và phát triển nông thôn trên địa bàn huyện về các lĩnh vực: phát triển kinh tế hộ, trang trại, kinh tế hợp tác, hợp tác xã nông nghiệp; phát triển ngành nghề, làng nghề nông thôn; khai thác và sử dụng nước sạch nông thôn; chế biến nông sản, lâm sản, thuỷ sản và muối; hướng dẫn, kiểm tra việc thực hiện công tác định canh, di dân tái định cư trong nông nghiệp, nông thôn.</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7. Tổ chức hoạt động thống kê phục vụ yêu cầu quản lý theo quy định; thống kê diễn biến đất nông nghiệp, đất lâm nghiệp, đất diêm nghiệp, mặt nước nuôi trồng thuỷ sản, diễn biến tài nguyên rừng; tổ chức thực hiện các biện pháp canh tác phù hợp để khai thác và sử dụng hợp lý tài nguyên đất, nước cho sản xuất nông nghiệp, nuôi trồng thuỷ sản và nghề muối.</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8. Quản lý về chất lượng, vật tư nông nghiệp, an toàn thực phẩm nông sản, lâm sản, thủy sản và muối trên địa bàn theo quy định của pháp luật.</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9. Quản lý các hoạt động dịch vụ phục vụ phát triển nông nghiệp, lâm nghiệp, diêm nghiệp, thuỷ sản; vật tư nông, lâm nghiệp, phân bón và thức ăn chăn nuôi, nuôi trồng thuỷ sản trên địa bàn huyện.</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10. Quản lý về công tác khuyến nông, khuyến lâm, khuyến ngư, khuyến diêm và các dự án phát triển nông nghiệp, lâm nghiệp, diêm nghiệp, thuỷ sản, thuỷ lợi và phát triển nông thôn trên địa bàn huyện theo quy định.</w:t>
      </w:r>
    </w:p>
    <w:p w:rsidR="00E63BBD" w:rsidRPr="00425E0E" w:rsidRDefault="0061731C" w:rsidP="00A81B73">
      <w:pPr>
        <w:pStyle w:val="NormalWeb"/>
        <w:shd w:val="clear" w:color="auto" w:fill="FFFFFF"/>
        <w:spacing w:before="40" w:beforeAutospacing="0" w:after="40" w:afterAutospacing="0" w:line="360" w:lineRule="exact"/>
        <w:ind w:firstLine="720"/>
        <w:jc w:val="both"/>
        <w:rPr>
          <w:color w:val="000000"/>
          <w:sz w:val="28"/>
          <w:szCs w:val="28"/>
        </w:rPr>
      </w:pPr>
      <w:r>
        <w:rPr>
          <w:color w:val="000000"/>
          <w:sz w:val="28"/>
          <w:szCs w:val="28"/>
        </w:rPr>
        <w:t>11. Giúp Uỷ ban nhân dân</w:t>
      </w:r>
      <w:r w:rsidR="00E63BBD" w:rsidRPr="00425E0E">
        <w:rPr>
          <w:color w:val="000000"/>
          <w:sz w:val="28"/>
          <w:szCs w:val="28"/>
        </w:rPr>
        <w:t xml:space="preserve"> huyện thực hiện và chịu trách nhiệm về việc thẩm định, đăng ký, cấp các loại giấy phép thuộc phạm vi trách nhiệm và thẩm quyền của cơ quan chuyên môn theo quy định của pháp luật và theo phân c</w:t>
      </w:r>
      <w:r>
        <w:rPr>
          <w:color w:val="000000"/>
          <w:sz w:val="28"/>
          <w:szCs w:val="28"/>
        </w:rPr>
        <w:t>ông của Uỷ ban nhân dân</w:t>
      </w:r>
      <w:r w:rsidR="00E63BBD" w:rsidRPr="00425E0E">
        <w:rPr>
          <w:color w:val="000000"/>
          <w:sz w:val="28"/>
          <w:szCs w:val="28"/>
        </w:rPr>
        <w:t xml:space="preserve"> huyện.</w:t>
      </w:r>
    </w:p>
    <w:p w:rsidR="00E63BBD" w:rsidRPr="00425E0E" w:rsidRDefault="0061731C" w:rsidP="00A81B73">
      <w:pPr>
        <w:pStyle w:val="NormalWeb"/>
        <w:shd w:val="clear" w:color="auto" w:fill="FFFFFF"/>
        <w:spacing w:before="40" w:beforeAutospacing="0" w:after="40" w:afterAutospacing="0" w:line="360" w:lineRule="exact"/>
        <w:ind w:firstLine="720"/>
        <w:jc w:val="both"/>
        <w:rPr>
          <w:color w:val="000000"/>
          <w:sz w:val="28"/>
          <w:szCs w:val="28"/>
        </w:rPr>
      </w:pPr>
      <w:r>
        <w:rPr>
          <w:color w:val="000000"/>
          <w:sz w:val="28"/>
          <w:szCs w:val="28"/>
        </w:rPr>
        <w:lastRenderedPageBreak/>
        <w:t>12. Giúp Uỷ ban nhân dân</w:t>
      </w:r>
      <w:r w:rsidR="00E63BBD" w:rsidRPr="00425E0E">
        <w:rPr>
          <w:color w:val="000000"/>
          <w:sz w:val="28"/>
          <w:szCs w:val="28"/>
        </w:rPr>
        <w:t xml:space="preserve"> huyện quản lý nhà nước đối với tổ chức kinh tế tập thể, kinh tế tư nhân, các hội và tổ chức phi Chính phủ hoạt động trên địa bàn </w:t>
      </w:r>
      <w:r w:rsidR="00A81B73">
        <w:rPr>
          <w:color w:val="000000"/>
          <w:sz w:val="28"/>
          <w:szCs w:val="28"/>
        </w:rPr>
        <w:t>thuộc các lĩnh vực quản lý của P</w:t>
      </w:r>
      <w:r w:rsidR="00E63BBD" w:rsidRPr="00425E0E">
        <w:rPr>
          <w:color w:val="000000"/>
          <w:sz w:val="28"/>
          <w:szCs w:val="28"/>
        </w:rPr>
        <w:t>hòng theo quy định của pháp luật.</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13. Hướng dẫn chuyên môn, ngh</w:t>
      </w:r>
      <w:r w:rsidR="00A81B73">
        <w:rPr>
          <w:color w:val="000000"/>
          <w:sz w:val="28"/>
          <w:szCs w:val="28"/>
        </w:rPr>
        <w:t>iệp vụ về lĩnh vực quản lý của P</w:t>
      </w:r>
      <w:r w:rsidRPr="00425E0E">
        <w:rPr>
          <w:color w:val="000000"/>
          <w:sz w:val="28"/>
          <w:szCs w:val="28"/>
        </w:rPr>
        <w:t>hòng cho công chức cấp xã về nông nghiệp và phát triển nông thôn.</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14. Kiểm tra việc thực hiện các quy định của pháp luật về nông nghiệp, lâm nghiệp, diêm nghiệp, thuỷ sản, thuỷ lợi và phát triển nông thôn đối với các tổ chứ</w:t>
      </w:r>
      <w:r w:rsidR="0061731C">
        <w:rPr>
          <w:color w:val="000000"/>
          <w:sz w:val="28"/>
          <w:szCs w:val="28"/>
        </w:rPr>
        <w:t>c, cá nhân thuộc địa bàn huyện</w:t>
      </w:r>
      <w:r w:rsidRPr="00425E0E">
        <w:rPr>
          <w:color w:val="000000"/>
          <w:sz w:val="28"/>
          <w:szCs w:val="28"/>
        </w:rPr>
        <w:t>; giải quyết khiếu nại, tố cáo; phòng, chống tham nhũng, lãng phí theo quy định của pháp luật và ph</w:t>
      </w:r>
      <w:r w:rsidR="0061731C">
        <w:rPr>
          <w:color w:val="000000"/>
          <w:sz w:val="28"/>
          <w:szCs w:val="28"/>
        </w:rPr>
        <w:t xml:space="preserve">ân công của Ủy ban nhân dân </w:t>
      </w:r>
      <w:r w:rsidRPr="00425E0E">
        <w:rPr>
          <w:color w:val="000000"/>
          <w:sz w:val="28"/>
          <w:szCs w:val="28"/>
        </w:rPr>
        <w:t>huyện.</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15. Tổ chức ứng dụng tiến bộ khoa học, công nghệ; xây dựng hệ thống thông tin, lưu trữ phục vụ công tác quản lý nhà nước và chuyên môn nghiệp vụ của Phòng.</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16. Thực hiện nhiệm vụ thường trực về công tác phòng chống lụt, bão, thiên tai; kế hoạch bảo vệ và phát triển rừng; xây dựng nông thôn mới; nước sạch và vệ sinh môi trường nông thôn; sa mạc hóa; phòng, chống dịch bệnh trong nông nghiệp, lâm nghiệp, thủy sản trên địa bàn huyện.</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 xml:space="preserve">17. Thực hiện công tác thông tin, báo cáo định kỳ và đột xuất tình hình thực hiện nhiệm vụ được giao về các lĩnh vực nông nghiệp, lâm nghiệp, diêm nghiệp, thuỷ sản, thuỷ lợi và phát triển nông thôn theo </w:t>
      </w:r>
      <w:r w:rsidR="007E2AB1">
        <w:rPr>
          <w:color w:val="000000"/>
          <w:sz w:val="28"/>
          <w:szCs w:val="28"/>
        </w:rPr>
        <w:t>quy định của Uỷ ban nhân dân</w:t>
      </w:r>
      <w:r w:rsidRPr="00425E0E">
        <w:rPr>
          <w:color w:val="000000"/>
          <w:sz w:val="28"/>
          <w:szCs w:val="28"/>
        </w:rPr>
        <w:t xml:space="preserve"> huyện và Sở Nông nghiệp và Phát triển nông thôn.</w:t>
      </w:r>
    </w:p>
    <w:p w:rsidR="00E63BBD" w:rsidRPr="00425E0E"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18. Quản lý công chức thuộc phạm vi quản lý của Phòng theo quy định của pháp luật và theo phân cấp của Ủ</w:t>
      </w:r>
      <w:r w:rsidR="007E2AB1">
        <w:rPr>
          <w:color w:val="000000"/>
          <w:sz w:val="28"/>
          <w:szCs w:val="28"/>
        </w:rPr>
        <w:t>y ban nhân dân</w:t>
      </w:r>
      <w:r w:rsidRPr="00425E0E">
        <w:rPr>
          <w:color w:val="000000"/>
          <w:sz w:val="28"/>
          <w:szCs w:val="28"/>
        </w:rPr>
        <w:t xml:space="preserve"> huyện.</w:t>
      </w:r>
    </w:p>
    <w:p w:rsidR="00E63BBD" w:rsidRDefault="00E63BBD" w:rsidP="00A81B73">
      <w:pPr>
        <w:pStyle w:val="NormalWeb"/>
        <w:shd w:val="clear" w:color="auto" w:fill="FFFFFF"/>
        <w:spacing w:before="40" w:beforeAutospacing="0" w:after="40" w:afterAutospacing="0" w:line="360" w:lineRule="exact"/>
        <w:ind w:firstLine="720"/>
        <w:jc w:val="both"/>
        <w:rPr>
          <w:color w:val="000000"/>
          <w:sz w:val="28"/>
          <w:szCs w:val="28"/>
        </w:rPr>
      </w:pPr>
      <w:r w:rsidRPr="00425E0E">
        <w:rPr>
          <w:color w:val="000000"/>
          <w:sz w:val="28"/>
          <w:szCs w:val="28"/>
        </w:rPr>
        <w:t>19. Thực hiện một số nhiệ</w:t>
      </w:r>
      <w:r w:rsidR="007E2AB1">
        <w:rPr>
          <w:color w:val="000000"/>
          <w:sz w:val="28"/>
          <w:szCs w:val="28"/>
        </w:rPr>
        <w:t>m vụ khác do Uỷ ban nhân dân</w:t>
      </w:r>
      <w:r w:rsidRPr="00425E0E">
        <w:rPr>
          <w:color w:val="000000"/>
          <w:sz w:val="28"/>
          <w:szCs w:val="28"/>
        </w:rPr>
        <w:t xml:space="preserve"> hu</w:t>
      </w:r>
      <w:r w:rsidR="007E2AB1">
        <w:rPr>
          <w:color w:val="000000"/>
          <w:sz w:val="28"/>
          <w:szCs w:val="28"/>
        </w:rPr>
        <w:t xml:space="preserve">yện, Chủ tịch Uỷ ban nhân dân </w:t>
      </w:r>
      <w:r w:rsidRPr="00425E0E">
        <w:rPr>
          <w:color w:val="000000"/>
          <w:sz w:val="28"/>
          <w:szCs w:val="28"/>
        </w:rPr>
        <w:t>huyện giao hoặc theo quy định của pháp luật.</w:t>
      </w:r>
    </w:p>
    <w:p w:rsidR="007E2AB1" w:rsidRPr="00922A0B" w:rsidRDefault="007E2AB1" w:rsidP="00A81B73">
      <w:pPr>
        <w:pStyle w:val="NormalWeb"/>
        <w:shd w:val="clear" w:color="auto" w:fill="FFFFFF"/>
        <w:spacing w:before="40" w:beforeAutospacing="0" w:after="40" w:afterAutospacing="0" w:line="360" w:lineRule="exact"/>
        <w:ind w:firstLine="720"/>
        <w:jc w:val="both"/>
        <w:rPr>
          <w:color w:val="000000"/>
          <w:sz w:val="28"/>
          <w:szCs w:val="28"/>
        </w:rPr>
      </w:pPr>
      <w:bookmarkStart w:id="4" w:name="dieu_7"/>
      <w:r w:rsidRPr="00922A0B">
        <w:rPr>
          <w:b/>
          <w:bCs/>
          <w:color w:val="000000"/>
          <w:sz w:val="28"/>
          <w:szCs w:val="28"/>
        </w:rPr>
        <w:t xml:space="preserve">Điều </w:t>
      </w:r>
      <w:r w:rsidR="002D66B9">
        <w:rPr>
          <w:b/>
          <w:bCs/>
          <w:color w:val="000000"/>
          <w:sz w:val="28"/>
          <w:szCs w:val="28"/>
        </w:rPr>
        <w:t>4</w:t>
      </w:r>
      <w:r w:rsidRPr="00922A0B">
        <w:rPr>
          <w:b/>
          <w:bCs/>
          <w:color w:val="000000"/>
          <w:sz w:val="28"/>
          <w:szCs w:val="28"/>
        </w:rPr>
        <w:t>. Cơ cấu tổ chức và biên chế</w:t>
      </w:r>
      <w:bookmarkEnd w:id="4"/>
    </w:p>
    <w:p w:rsidR="007E2AB1" w:rsidRPr="00922A0B" w:rsidRDefault="007E2AB1" w:rsidP="00A81B73">
      <w:pPr>
        <w:pStyle w:val="NormalWeb"/>
        <w:shd w:val="clear" w:color="auto" w:fill="FFFFFF"/>
        <w:spacing w:before="40" w:beforeAutospacing="0" w:after="40" w:afterAutospacing="0" w:line="360" w:lineRule="exact"/>
        <w:ind w:firstLine="720"/>
        <w:jc w:val="both"/>
        <w:rPr>
          <w:color w:val="000000"/>
          <w:sz w:val="28"/>
          <w:szCs w:val="28"/>
        </w:rPr>
      </w:pPr>
      <w:r w:rsidRPr="00922A0B">
        <w:rPr>
          <w:color w:val="000000"/>
          <w:sz w:val="28"/>
          <w:szCs w:val="28"/>
        </w:rPr>
        <w:t>1. Phòng Nông nghiệp và Phát triển nông thôn có Trưởng phòng, không quá 03 Phó Trưởng phòng và các công chức chuyên môn, nghiệp vụ.</w:t>
      </w:r>
    </w:p>
    <w:p w:rsidR="007E2AB1" w:rsidRPr="00922A0B" w:rsidRDefault="007E2AB1" w:rsidP="00A81B73">
      <w:pPr>
        <w:pStyle w:val="NormalWeb"/>
        <w:shd w:val="clear" w:color="auto" w:fill="FFFFFF"/>
        <w:spacing w:before="40" w:beforeAutospacing="0" w:after="40" w:afterAutospacing="0" w:line="360" w:lineRule="exact"/>
        <w:ind w:firstLine="720"/>
        <w:jc w:val="both"/>
        <w:rPr>
          <w:color w:val="000000"/>
          <w:sz w:val="28"/>
          <w:szCs w:val="28"/>
        </w:rPr>
      </w:pPr>
      <w:r w:rsidRPr="00922A0B">
        <w:rPr>
          <w:color w:val="000000"/>
          <w:sz w:val="28"/>
          <w:szCs w:val="28"/>
        </w:rPr>
        <w:t>a) Trưởng phòng chịu trách nhiệm trước Ủy ban nhân dân, Chủ tịch Ủy ban nhân dân huyện và trước pháp luật về thực hiện chức năng, nhiệm vụ, quyền hạn của Phòng; có trách nhiệm báo cáo công tác trước Hội đồng nhân dân và Ủy ban nhân dân huyện khi được yêu cầu; phối hợp với người đứng đầu cơ quan chuyên môn, tổ chức chính trị</w:t>
      </w:r>
      <w:r w:rsidR="00F94F7C">
        <w:rPr>
          <w:color w:val="000000"/>
          <w:sz w:val="28"/>
          <w:szCs w:val="28"/>
        </w:rPr>
        <w:t xml:space="preserve"> </w:t>
      </w:r>
      <w:r w:rsidRPr="00922A0B">
        <w:rPr>
          <w:color w:val="000000"/>
          <w:sz w:val="28"/>
          <w:szCs w:val="28"/>
        </w:rPr>
        <w:t>-</w:t>
      </w:r>
      <w:r w:rsidR="00F94F7C">
        <w:rPr>
          <w:color w:val="000000"/>
          <w:sz w:val="28"/>
          <w:szCs w:val="28"/>
        </w:rPr>
        <w:t xml:space="preserve"> </w:t>
      </w:r>
      <w:r w:rsidRPr="00922A0B">
        <w:rPr>
          <w:color w:val="000000"/>
          <w:sz w:val="28"/>
          <w:szCs w:val="28"/>
        </w:rPr>
        <w:t>xã hội trên địa bàn huyện giải quyết những vấn đề liên quan đến chức năng, nhiệm vụ, quyền hạn của Phòng;</w:t>
      </w:r>
    </w:p>
    <w:p w:rsidR="007E2AB1" w:rsidRPr="00922A0B" w:rsidRDefault="007E2AB1" w:rsidP="00A81B73">
      <w:pPr>
        <w:pStyle w:val="NormalWeb"/>
        <w:shd w:val="clear" w:color="auto" w:fill="FFFFFF"/>
        <w:spacing w:before="40" w:beforeAutospacing="0" w:after="40" w:afterAutospacing="0" w:line="360" w:lineRule="exact"/>
        <w:ind w:firstLine="720"/>
        <w:jc w:val="both"/>
        <w:rPr>
          <w:color w:val="000000"/>
          <w:sz w:val="28"/>
          <w:szCs w:val="28"/>
        </w:rPr>
      </w:pPr>
      <w:r w:rsidRPr="00922A0B">
        <w:rPr>
          <w:color w:val="000000"/>
          <w:sz w:val="28"/>
          <w:szCs w:val="28"/>
        </w:rPr>
        <w:t xml:space="preserve">b) Phó Trưởng phòng giúp Trưởng phòng chỉ đạo một số mặt công tác và chịu trách nhiệm trước Trưởng phòng về nhiệm vụ được phân công. Khi trưởng </w:t>
      </w:r>
      <w:r w:rsidRPr="00922A0B">
        <w:rPr>
          <w:color w:val="000000"/>
          <w:sz w:val="28"/>
          <w:szCs w:val="28"/>
        </w:rPr>
        <w:lastRenderedPageBreak/>
        <w:t>phòng vắng mặt, một Phó trưởng phòng được Trưởng phòng ủy nhiệm điều hành hoạt động của Phòng;</w:t>
      </w:r>
    </w:p>
    <w:p w:rsidR="007E2AB1" w:rsidRPr="00586561" w:rsidRDefault="007E2AB1" w:rsidP="00A81B73">
      <w:pPr>
        <w:pStyle w:val="NormalWeb"/>
        <w:shd w:val="clear" w:color="auto" w:fill="FFFFFF"/>
        <w:spacing w:before="40" w:beforeAutospacing="0" w:after="40" w:afterAutospacing="0" w:line="360" w:lineRule="exact"/>
        <w:ind w:firstLine="720"/>
        <w:jc w:val="both"/>
        <w:rPr>
          <w:sz w:val="28"/>
          <w:szCs w:val="28"/>
        </w:rPr>
      </w:pPr>
      <w:r w:rsidRPr="00586561">
        <w:rPr>
          <w:sz w:val="28"/>
          <w:szCs w:val="28"/>
        </w:rPr>
        <w:t>c) Việc bổ nhiệm, miễn nhiệm, điều động, luân chuyển, khen thưởng, kỷ luật, cho từ chức, nghỉ hưu và thực hiện chế độ, chính sách đối với Trưởng phòng và Phó Trưởng phòng do Chủ tịch Ủy ban nhân dân huyện quyết định.</w:t>
      </w:r>
    </w:p>
    <w:p w:rsidR="007E2AB1" w:rsidRPr="00922A0B" w:rsidRDefault="007E2AB1" w:rsidP="00A81B73">
      <w:pPr>
        <w:pStyle w:val="NormalWeb"/>
        <w:shd w:val="clear" w:color="auto" w:fill="FFFFFF"/>
        <w:spacing w:before="40" w:beforeAutospacing="0" w:after="40" w:afterAutospacing="0" w:line="360" w:lineRule="exact"/>
        <w:ind w:firstLine="720"/>
        <w:jc w:val="both"/>
        <w:rPr>
          <w:color w:val="000000"/>
          <w:sz w:val="28"/>
          <w:szCs w:val="28"/>
        </w:rPr>
      </w:pPr>
      <w:r w:rsidRPr="00922A0B">
        <w:rPr>
          <w:color w:val="000000"/>
          <w:sz w:val="28"/>
          <w:szCs w:val="28"/>
        </w:rPr>
        <w:t>2. Công chức</w:t>
      </w:r>
      <w:r w:rsidR="00922A0B" w:rsidRPr="00922A0B">
        <w:rPr>
          <w:color w:val="000000"/>
          <w:sz w:val="28"/>
          <w:szCs w:val="28"/>
        </w:rPr>
        <w:t xml:space="preserve"> chuyên môn, nghiệp vụ </w:t>
      </w:r>
      <w:r w:rsidRPr="00922A0B">
        <w:rPr>
          <w:color w:val="000000"/>
          <w:sz w:val="28"/>
          <w:szCs w:val="28"/>
        </w:rPr>
        <w:t>được bố trí phù hợp với vị trí việc làm được cơ quan có thẩm quyền phê duyệt theo các lĩnh vực trồng trọt và bảo vệ thực vật; chăn nuôi và thú y; lâm nghiệp; thủy sản; thủy lợi; phát triển nông thôn; quản lý chất lượng và an toàn thực phẩm nông sản.</w:t>
      </w:r>
    </w:p>
    <w:p w:rsidR="007E2AB1" w:rsidRPr="00922A0B" w:rsidRDefault="007E2AB1" w:rsidP="00A81B73">
      <w:pPr>
        <w:pStyle w:val="NormalWeb"/>
        <w:shd w:val="clear" w:color="auto" w:fill="FFFFFF"/>
        <w:spacing w:before="40" w:beforeAutospacing="0" w:after="40" w:afterAutospacing="0" w:line="360" w:lineRule="exact"/>
        <w:ind w:firstLine="720"/>
        <w:jc w:val="both"/>
        <w:rPr>
          <w:color w:val="000000"/>
          <w:sz w:val="28"/>
          <w:szCs w:val="28"/>
        </w:rPr>
      </w:pPr>
      <w:r w:rsidRPr="00922A0B">
        <w:rPr>
          <w:color w:val="000000"/>
          <w:sz w:val="28"/>
          <w:szCs w:val="28"/>
        </w:rPr>
        <w:t>3. Biên chế công chức của Phòng Nông nghiệp và Phát tri</w:t>
      </w:r>
      <w:r w:rsidR="00922A0B" w:rsidRPr="00922A0B">
        <w:rPr>
          <w:color w:val="000000"/>
          <w:sz w:val="28"/>
          <w:szCs w:val="28"/>
        </w:rPr>
        <w:t xml:space="preserve">ển nông thôn </w:t>
      </w:r>
      <w:r w:rsidRPr="00922A0B">
        <w:rPr>
          <w:color w:val="000000"/>
          <w:sz w:val="28"/>
          <w:szCs w:val="28"/>
        </w:rPr>
        <w:t>do Chủ tịch Uỷ ban nhân dâ</w:t>
      </w:r>
      <w:r w:rsidR="00922A0B" w:rsidRPr="00922A0B">
        <w:rPr>
          <w:color w:val="000000"/>
          <w:sz w:val="28"/>
          <w:szCs w:val="28"/>
        </w:rPr>
        <w:t>n</w:t>
      </w:r>
      <w:r w:rsidRPr="00922A0B">
        <w:rPr>
          <w:color w:val="000000"/>
          <w:sz w:val="28"/>
          <w:szCs w:val="28"/>
        </w:rPr>
        <w:t xml:space="preserve"> huyện quyết định trong tổng biên chế công chức của huyện do cơ quan có thẩm quyền giao.</w:t>
      </w:r>
    </w:p>
    <w:p w:rsidR="007E2AB1" w:rsidRPr="00A81B73" w:rsidRDefault="002D66B9" w:rsidP="00A81B73">
      <w:pPr>
        <w:pStyle w:val="NormalWeb"/>
        <w:shd w:val="clear" w:color="auto" w:fill="FFFFFF"/>
        <w:spacing w:before="40" w:beforeAutospacing="0" w:after="40" w:afterAutospacing="0" w:line="360" w:lineRule="exact"/>
        <w:ind w:firstLine="720"/>
        <w:jc w:val="both"/>
        <w:rPr>
          <w:b/>
          <w:color w:val="000000"/>
          <w:sz w:val="28"/>
          <w:szCs w:val="28"/>
        </w:rPr>
      </w:pPr>
      <w:r>
        <w:rPr>
          <w:b/>
          <w:color w:val="000000"/>
          <w:sz w:val="28"/>
          <w:szCs w:val="28"/>
        </w:rPr>
        <w:t>Điều 5. Tổ chức thực hiện</w:t>
      </w:r>
    </w:p>
    <w:p w:rsidR="00922A0B" w:rsidRDefault="00922A0B" w:rsidP="00A81B73">
      <w:pPr>
        <w:pStyle w:val="NormalWeb"/>
        <w:shd w:val="clear" w:color="auto" w:fill="FFFFFF"/>
        <w:spacing w:before="40" w:beforeAutospacing="0" w:after="40" w:afterAutospacing="0" w:line="360" w:lineRule="exact"/>
        <w:ind w:firstLine="720"/>
        <w:jc w:val="both"/>
        <w:rPr>
          <w:color w:val="000000"/>
          <w:sz w:val="28"/>
          <w:szCs w:val="28"/>
        </w:rPr>
      </w:pPr>
      <w:r>
        <w:rPr>
          <w:color w:val="000000"/>
          <w:sz w:val="28"/>
          <w:szCs w:val="28"/>
        </w:rPr>
        <w:t xml:space="preserve">Trưởng phòng Nông nghiệp và Phát triển nông thôn có trách nhiệm phân công nhiệm vụ cho lãnh đạo, công chức chuyên môn và xây dựng Quy chế làm việc của Phòng để tổ chức thực hiện chức năng, nhiệm vụ, quyền hạn </w:t>
      </w:r>
      <w:r w:rsidR="00A81B73">
        <w:rPr>
          <w:color w:val="000000"/>
          <w:sz w:val="28"/>
          <w:szCs w:val="28"/>
        </w:rPr>
        <w:t>được giao theo quy định này.</w:t>
      </w:r>
    </w:p>
    <w:p w:rsidR="00A81B73" w:rsidRDefault="00A81B73" w:rsidP="00A81B73">
      <w:pPr>
        <w:pStyle w:val="NormalWeb"/>
        <w:shd w:val="clear" w:color="auto" w:fill="FFFFFF"/>
        <w:spacing w:before="40" w:beforeAutospacing="0" w:after="40" w:afterAutospacing="0" w:line="360" w:lineRule="exact"/>
        <w:ind w:firstLine="720"/>
        <w:jc w:val="both"/>
        <w:rPr>
          <w:color w:val="000000"/>
          <w:sz w:val="28"/>
          <w:szCs w:val="28"/>
        </w:rPr>
      </w:pPr>
      <w:r>
        <w:rPr>
          <w:color w:val="000000"/>
          <w:sz w:val="28"/>
          <w:szCs w:val="28"/>
        </w:rPr>
        <w:t>Trong quá trình tổ chức thực hiện nếu có nội dung cần sửa đổi, bổ sung Phòng Nông nghiệp và Phát triển nông thôn phối hợp với Phòng Nội vụ báo cáo, trình Ủy ban nhân dân huyện xem xét, quyết định./.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A81B73" w:rsidTr="00A81B73">
        <w:tc>
          <w:tcPr>
            <w:tcW w:w="4788" w:type="dxa"/>
          </w:tcPr>
          <w:p w:rsidR="00A81B73" w:rsidRDefault="00A81B73" w:rsidP="00E63BBD">
            <w:pPr>
              <w:pStyle w:val="NormalWeb"/>
              <w:spacing w:before="120" w:beforeAutospacing="0" w:after="120" w:afterAutospacing="0" w:line="234" w:lineRule="atLeast"/>
              <w:rPr>
                <w:color w:val="000000"/>
                <w:sz w:val="28"/>
                <w:szCs w:val="28"/>
              </w:rPr>
            </w:pPr>
          </w:p>
        </w:tc>
        <w:tc>
          <w:tcPr>
            <w:tcW w:w="4788" w:type="dxa"/>
          </w:tcPr>
          <w:p w:rsidR="00A81B73" w:rsidRPr="00A81B73" w:rsidRDefault="00A81B73" w:rsidP="00A81B73">
            <w:pPr>
              <w:pStyle w:val="NormalWeb"/>
              <w:spacing w:before="120" w:beforeAutospacing="0" w:after="120" w:afterAutospacing="0" w:line="234" w:lineRule="atLeast"/>
              <w:jc w:val="center"/>
              <w:rPr>
                <w:b/>
                <w:color w:val="000000"/>
                <w:sz w:val="28"/>
                <w:szCs w:val="28"/>
              </w:rPr>
            </w:pPr>
          </w:p>
        </w:tc>
      </w:tr>
    </w:tbl>
    <w:p w:rsidR="00A81B73" w:rsidRPr="00425E0E" w:rsidRDefault="00A81B73" w:rsidP="00E63BBD">
      <w:pPr>
        <w:pStyle w:val="NormalWeb"/>
        <w:shd w:val="clear" w:color="auto" w:fill="FFFFFF"/>
        <w:spacing w:before="120" w:beforeAutospacing="0" w:after="120" w:afterAutospacing="0" w:line="234" w:lineRule="atLeast"/>
        <w:rPr>
          <w:color w:val="000000"/>
          <w:sz w:val="28"/>
          <w:szCs w:val="28"/>
        </w:rPr>
      </w:pPr>
    </w:p>
    <w:p w:rsidR="003362DC" w:rsidRPr="00425E0E" w:rsidRDefault="003362DC">
      <w:pPr>
        <w:rPr>
          <w:rFonts w:cs="Times New Roman"/>
          <w:szCs w:val="28"/>
        </w:rPr>
      </w:pPr>
    </w:p>
    <w:sectPr w:rsidR="003362DC" w:rsidRPr="00425E0E" w:rsidSect="008742A0">
      <w:headerReference w:type="even" r:id="rId8"/>
      <w:headerReference w:type="default" r:id="rId9"/>
      <w:footerReference w:type="default" r:id="rId10"/>
      <w:headerReference w:type="first" r:id="rId1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17" w:rsidRDefault="00DB1C17" w:rsidP="004D057C">
      <w:pPr>
        <w:spacing w:after="0" w:line="240" w:lineRule="auto"/>
      </w:pPr>
      <w:r>
        <w:separator/>
      </w:r>
    </w:p>
  </w:endnote>
  <w:endnote w:type="continuationSeparator" w:id="0">
    <w:p w:rsidR="00DB1C17" w:rsidRDefault="00DB1C17" w:rsidP="004D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7C" w:rsidRDefault="004D057C">
    <w:pPr>
      <w:pStyle w:val="Footer"/>
      <w:jc w:val="center"/>
    </w:pPr>
  </w:p>
  <w:p w:rsidR="004D057C" w:rsidRDefault="004D0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17" w:rsidRDefault="00DB1C17" w:rsidP="004D057C">
      <w:pPr>
        <w:spacing w:after="0" w:line="240" w:lineRule="auto"/>
      </w:pPr>
      <w:r>
        <w:separator/>
      </w:r>
    </w:p>
  </w:footnote>
  <w:footnote w:type="continuationSeparator" w:id="0">
    <w:p w:rsidR="00DB1C17" w:rsidRDefault="00DB1C17" w:rsidP="004D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268704"/>
      <w:docPartObj>
        <w:docPartGallery w:val="Page Numbers (Top of Page)"/>
        <w:docPartUnique/>
      </w:docPartObj>
    </w:sdtPr>
    <w:sdtEndPr>
      <w:rPr>
        <w:noProof/>
      </w:rPr>
    </w:sdtEndPr>
    <w:sdtContent>
      <w:p w:rsidR="008742A0" w:rsidRDefault="008742A0" w:rsidP="008742A0">
        <w:pPr>
          <w:pStyle w:val="Header"/>
          <w:jc w:val="center"/>
        </w:pPr>
        <w:r>
          <w:t>6</w:t>
        </w:r>
      </w:p>
    </w:sdtContent>
  </w:sdt>
  <w:p w:rsidR="003015FE" w:rsidRDefault="003015FE" w:rsidP="003015F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740922"/>
      <w:docPartObj>
        <w:docPartGallery w:val="Page Numbers (Top of Page)"/>
        <w:docPartUnique/>
      </w:docPartObj>
    </w:sdtPr>
    <w:sdtEndPr>
      <w:rPr>
        <w:noProof/>
      </w:rPr>
    </w:sdtEndPr>
    <w:sdtContent>
      <w:p w:rsidR="008742A0" w:rsidRDefault="008742A0">
        <w:pPr>
          <w:pStyle w:val="Header"/>
          <w:jc w:val="center"/>
        </w:pPr>
        <w:r>
          <w:fldChar w:fldCharType="begin"/>
        </w:r>
        <w:r>
          <w:instrText xml:space="preserve"> PAGE   \* MERGEFORMAT </w:instrText>
        </w:r>
        <w:r>
          <w:fldChar w:fldCharType="separate"/>
        </w:r>
        <w:r w:rsidR="00E3226B">
          <w:rPr>
            <w:noProof/>
          </w:rPr>
          <w:t>2</w:t>
        </w:r>
        <w:r>
          <w:rPr>
            <w:noProof/>
          </w:rPr>
          <w:fldChar w:fldCharType="end"/>
        </w:r>
      </w:p>
    </w:sdtContent>
  </w:sdt>
  <w:p w:rsidR="008742A0" w:rsidRDefault="008742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FE" w:rsidRDefault="003015FE">
    <w:pPr>
      <w:pStyle w:val="Header"/>
      <w:jc w:val="center"/>
    </w:pPr>
  </w:p>
  <w:p w:rsidR="003015FE" w:rsidRDefault="00301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C4BE6"/>
    <w:multiLevelType w:val="hybridMultilevel"/>
    <w:tmpl w:val="62560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D3AA2"/>
    <w:multiLevelType w:val="hybridMultilevel"/>
    <w:tmpl w:val="CB88C33A"/>
    <w:lvl w:ilvl="0" w:tplc="5E8A4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BD"/>
    <w:rsid w:val="00033D78"/>
    <w:rsid w:val="0007666E"/>
    <w:rsid w:val="001A7726"/>
    <w:rsid w:val="001B06B0"/>
    <w:rsid w:val="001C4D21"/>
    <w:rsid w:val="00213D67"/>
    <w:rsid w:val="002D66B9"/>
    <w:rsid w:val="002F7B46"/>
    <w:rsid w:val="003015FE"/>
    <w:rsid w:val="00311E45"/>
    <w:rsid w:val="003362DC"/>
    <w:rsid w:val="0035435A"/>
    <w:rsid w:val="00355420"/>
    <w:rsid w:val="003C5AAC"/>
    <w:rsid w:val="003E2F94"/>
    <w:rsid w:val="003F602A"/>
    <w:rsid w:val="00425E0E"/>
    <w:rsid w:val="004D057C"/>
    <w:rsid w:val="00586561"/>
    <w:rsid w:val="005B5F75"/>
    <w:rsid w:val="0061731C"/>
    <w:rsid w:val="0062690C"/>
    <w:rsid w:val="00632452"/>
    <w:rsid w:val="006E6ADB"/>
    <w:rsid w:val="00717E11"/>
    <w:rsid w:val="00740F92"/>
    <w:rsid w:val="007B217B"/>
    <w:rsid w:val="007E2AB1"/>
    <w:rsid w:val="00857BC1"/>
    <w:rsid w:val="008742A0"/>
    <w:rsid w:val="008D1554"/>
    <w:rsid w:val="008E1812"/>
    <w:rsid w:val="00910E02"/>
    <w:rsid w:val="00922A0B"/>
    <w:rsid w:val="00962285"/>
    <w:rsid w:val="00A81B73"/>
    <w:rsid w:val="00B677CA"/>
    <w:rsid w:val="00BA038C"/>
    <w:rsid w:val="00C20592"/>
    <w:rsid w:val="00CC5460"/>
    <w:rsid w:val="00DB1C17"/>
    <w:rsid w:val="00E3226B"/>
    <w:rsid w:val="00E47FA6"/>
    <w:rsid w:val="00E54F6A"/>
    <w:rsid w:val="00E56A2D"/>
    <w:rsid w:val="00E63BBD"/>
    <w:rsid w:val="00F94F7C"/>
    <w:rsid w:val="00FB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1DA9"/>
    <w:pPr>
      <w:keepNext/>
      <w:spacing w:after="0" w:line="240" w:lineRule="auto"/>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BB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81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B1DA9"/>
    <w:rPr>
      <w:rFonts w:eastAsia="Times New Roman" w:cs="Times New Roman"/>
      <w:b/>
      <w:bCs/>
      <w:szCs w:val="28"/>
    </w:rPr>
  </w:style>
  <w:style w:type="paragraph" w:styleId="BalloonText">
    <w:name w:val="Balloon Text"/>
    <w:basedOn w:val="Normal"/>
    <w:link w:val="BalloonTextChar"/>
    <w:uiPriority w:val="99"/>
    <w:semiHidden/>
    <w:unhideWhenUsed/>
    <w:rsid w:val="005B5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F75"/>
    <w:rPr>
      <w:rFonts w:ascii="Tahoma" w:hAnsi="Tahoma" w:cs="Tahoma"/>
      <w:sz w:val="16"/>
      <w:szCs w:val="16"/>
    </w:rPr>
  </w:style>
  <w:style w:type="paragraph" w:styleId="Header">
    <w:name w:val="header"/>
    <w:basedOn w:val="Normal"/>
    <w:link w:val="HeaderChar"/>
    <w:uiPriority w:val="99"/>
    <w:unhideWhenUsed/>
    <w:rsid w:val="004D0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57C"/>
  </w:style>
  <w:style w:type="paragraph" w:styleId="Footer">
    <w:name w:val="footer"/>
    <w:basedOn w:val="Normal"/>
    <w:link w:val="FooterChar"/>
    <w:uiPriority w:val="99"/>
    <w:unhideWhenUsed/>
    <w:rsid w:val="004D0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1DA9"/>
    <w:pPr>
      <w:keepNext/>
      <w:spacing w:after="0" w:line="240" w:lineRule="auto"/>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BB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81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B1DA9"/>
    <w:rPr>
      <w:rFonts w:eastAsia="Times New Roman" w:cs="Times New Roman"/>
      <w:b/>
      <w:bCs/>
      <w:szCs w:val="28"/>
    </w:rPr>
  </w:style>
  <w:style w:type="paragraph" w:styleId="BalloonText">
    <w:name w:val="Balloon Text"/>
    <w:basedOn w:val="Normal"/>
    <w:link w:val="BalloonTextChar"/>
    <w:uiPriority w:val="99"/>
    <w:semiHidden/>
    <w:unhideWhenUsed/>
    <w:rsid w:val="005B5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F75"/>
    <w:rPr>
      <w:rFonts w:ascii="Tahoma" w:hAnsi="Tahoma" w:cs="Tahoma"/>
      <w:sz w:val="16"/>
      <w:szCs w:val="16"/>
    </w:rPr>
  </w:style>
  <w:style w:type="paragraph" w:styleId="Header">
    <w:name w:val="header"/>
    <w:basedOn w:val="Normal"/>
    <w:link w:val="HeaderChar"/>
    <w:uiPriority w:val="99"/>
    <w:unhideWhenUsed/>
    <w:rsid w:val="004D0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57C"/>
  </w:style>
  <w:style w:type="paragraph" w:styleId="Footer">
    <w:name w:val="footer"/>
    <w:basedOn w:val="Normal"/>
    <w:link w:val="FooterChar"/>
    <w:uiPriority w:val="99"/>
    <w:unhideWhenUsed/>
    <w:rsid w:val="004D0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99050">
      <w:bodyDiv w:val="1"/>
      <w:marLeft w:val="0"/>
      <w:marRight w:val="0"/>
      <w:marTop w:val="0"/>
      <w:marBottom w:val="0"/>
      <w:divBdr>
        <w:top w:val="none" w:sz="0" w:space="0" w:color="auto"/>
        <w:left w:val="none" w:sz="0" w:space="0" w:color="auto"/>
        <w:bottom w:val="none" w:sz="0" w:space="0" w:color="auto"/>
        <w:right w:val="none" w:sz="0" w:space="0" w:color="auto"/>
      </w:divBdr>
    </w:div>
    <w:div w:id="317537990">
      <w:bodyDiv w:val="1"/>
      <w:marLeft w:val="0"/>
      <w:marRight w:val="0"/>
      <w:marTop w:val="0"/>
      <w:marBottom w:val="0"/>
      <w:divBdr>
        <w:top w:val="none" w:sz="0" w:space="0" w:color="auto"/>
        <w:left w:val="none" w:sz="0" w:space="0" w:color="auto"/>
        <w:bottom w:val="none" w:sz="0" w:space="0" w:color="auto"/>
        <w:right w:val="none" w:sz="0" w:space="0" w:color="auto"/>
      </w:divBdr>
    </w:div>
    <w:div w:id="1018040060">
      <w:bodyDiv w:val="1"/>
      <w:marLeft w:val="0"/>
      <w:marRight w:val="0"/>
      <w:marTop w:val="0"/>
      <w:marBottom w:val="0"/>
      <w:divBdr>
        <w:top w:val="none" w:sz="0" w:space="0" w:color="auto"/>
        <w:left w:val="none" w:sz="0" w:space="0" w:color="auto"/>
        <w:bottom w:val="none" w:sz="0" w:space="0" w:color="auto"/>
        <w:right w:val="none" w:sz="0" w:space="0" w:color="auto"/>
      </w:divBdr>
    </w:div>
    <w:div w:id="178665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header3.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2021-11-22T01:34:00Z</dcterms:created>
  <dc:creator>bk pro</dc:creator>
  <cp:lastModifiedBy>HUSER11</cp:lastModifiedBy>
  <cp:lastPrinted>2021-11-23T01:47:00Z</cp:lastPrinted>
  <dcterms:modified xsi:type="dcterms:W3CDTF">2021-11-24T02:55:00Z</dcterms:modified>
  <cp:revision>30</cp:revision>
  <dc:title>Phòng NNPTNT - UBND Huyện Thạch Hà</dc:title>
</cp:coreProperties>
</file>