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3" w:type="dxa"/>
        <w:jc w:val="center"/>
        <w:tblLook w:val="01E0" w:firstRow="1" w:lastRow="1" w:firstColumn="1" w:lastColumn="1" w:noHBand="0" w:noVBand="0"/>
      </w:tblPr>
      <w:tblGrid>
        <w:gridCol w:w="3707"/>
        <w:gridCol w:w="6036"/>
      </w:tblGrid>
      <w:tr w:rsidR="0036182E" w:rsidRPr="008F2C67" w14:paraId="2857C27D" w14:textId="77777777" w:rsidTr="00794836">
        <w:trPr>
          <w:trHeight w:val="1276"/>
          <w:jc w:val="center"/>
        </w:trPr>
        <w:tc>
          <w:tcPr>
            <w:tcW w:w="3707" w:type="dxa"/>
            <w:shd w:val="clear" w:color="auto" w:fill="auto"/>
          </w:tcPr>
          <w:p w14:paraId="38026FE8" w14:textId="77777777" w:rsidR="004B7357" w:rsidRDefault="0036182E" w:rsidP="004B7357">
            <w:pPr>
              <w:widowControl w:val="0"/>
              <w:jc w:val="center"/>
              <w:rPr>
                <w:b/>
                <w:sz w:val="26"/>
                <w:szCs w:val="26"/>
              </w:rPr>
            </w:pPr>
            <w:r w:rsidRPr="00794836">
              <w:rPr>
                <w:b/>
                <w:sz w:val="26"/>
                <w:szCs w:val="26"/>
              </w:rPr>
              <w:t>ỦY BAN NHÂN DÂN</w:t>
            </w:r>
            <w:r w:rsidRPr="00794836">
              <w:rPr>
                <w:b/>
                <w:sz w:val="26"/>
                <w:szCs w:val="26"/>
              </w:rPr>
              <w:br/>
              <w:t>HUYỆN THẠCH HÀ</w:t>
            </w:r>
          </w:p>
          <w:p w14:paraId="4FB1F5FC" w14:textId="325668E2" w:rsidR="0036182E" w:rsidRPr="004B7357" w:rsidRDefault="0036182E" w:rsidP="004B7357">
            <w:pPr>
              <w:widowControl w:val="0"/>
              <w:rPr>
                <w:b/>
                <w:sz w:val="12"/>
                <w:szCs w:val="12"/>
              </w:rPr>
            </w:pPr>
            <w:r w:rsidRPr="00794836">
              <w:rPr>
                <w:noProof/>
                <w:sz w:val="26"/>
                <w:szCs w:val="26"/>
              </w:rPr>
              <mc:AlternateContent>
                <mc:Choice Requires="wps">
                  <w:drawing>
                    <wp:anchor distT="4294967295" distB="4294967295" distL="114300" distR="114300" simplePos="0" relativeHeight="251660288" behindDoc="0" locked="0" layoutInCell="1" allowOverlap="1" wp14:anchorId="138C3BEB" wp14:editId="510FB3F4">
                      <wp:simplePos x="0" y="0"/>
                      <wp:positionH relativeFrom="margin">
                        <wp:align>center</wp:align>
                      </wp:positionH>
                      <wp:positionV relativeFrom="paragraph">
                        <wp:posOffset>29845</wp:posOffset>
                      </wp:positionV>
                      <wp:extent cx="612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EDB0B" id="Straight Connector 2" o:spid="_x0000_s1026" style="position:absolute;flip:y;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35pt" to="48.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">
                      <w10:wrap anchorx="margin"/>
                    </v:line>
                  </w:pict>
                </mc:Fallback>
              </mc:AlternateContent>
            </w:r>
          </w:p>
          <w:p w14:paraId="7936AFC4" w14:textId="4B994B40" w:rsidR="0036182E" w:rsidRPr="00794836" w:rsidRDefault="0036182E" w:rsidP="00794836">
            <w:pPr>
              <w:widowControl w:val="0"/>
              <w:jc w:val="center"/>
              <w:rPr>
                <w:sz w:val="26"/>
                <w:szCs w:val="26"/>
              </w:rPr>
            </w:pPr>
            <w:r w:rsidRPr="00794836">
              <w:rPr>
                <w:sz w:val="26"/>
                <w:szCs w:val="26"/>
              </w:rPr>
              <w:t>Số:          /UBND-T</w:t>
            </w:r>
            <w:r w:rsidR="00C63D86">
              <w:rPr>
                <w:sz w:val="26"/>
                <w:szCs w:val="26"/>
              </w:rPr>
              <w:t>NMT</w:t>
            </w:r>
          </w:p>
          <w:p w14:paraId="51B16559" w14:textId="77777777" w:rsidR="00794836" w:rsidRPr="004B7357" w:rsidRDefault="0036182E" w:rsidP="00794836">
            <w:pPr>
              <w:widowControl w:val="0"/>
              <w:jc w:val="center"/>
              <w:rPr>
                <w:sz w:val="22"/>
                <w:szCs w:val="22"/>
              </w:rPr>
            </w:pPr>
            <w:r w:rsidRPr="004B7357">
              <w:rPr>
                <w:sz w:val="22"/>
                <w:szCs w:val="22"/>
              </w:rPr>
              <w:t xml:space="preserve">V/v </w:t>
            </w:r>
            <w:r w:rsidR="005302BF" w:rsidRPr="004B7357">
              <w:rPr>
                <w:sz w:val="22"/>
                <w:szCs w:val="22"/>
              </w:rPr>
              <w:t xml:space="preserve">báo cáo tình hình hoạt </w:t>
            </w:r>
          </w:p>
          <w:p w14:paraId="4201EFA2" w14:textId="19A107B5" w:rsidR="0036182E" w:rsidRPr="00794836" w:rsidRDefault="005302BF" w:rsidP="00794836">
            <w:pPr>
              <w:widowControl w:val="0"/>
              <w:jc w:val="center"/>
              <w:rPr>
                <w:sz w:val="26"/>
                <w:szCs w:val="26"/>
              </w:rPr>
            </w:pPr>
            <w:r w:rsidRPr="004B7357">
              <w:rPr>
                <w:sz w:val="22"/>
                <w:szCs w:val="22"/>
              </w:rPr>
              <w:t>động các cơ sở chế biến gỗ băm dăm trên địa bàn huyện</w:t>
            </w:r>
          </w:p>
        </w:tc>
        <w:tc>
          <w:tcPr>
            <w:tcW w:w="6036" w:type="dxa"/>
            <w:shd w:val="clear" w:color="auto" w:fill="auto"/>
          </w:tcPr>
          <w:p w14:paraId="5F52F663" w14:textId="77777777" w:rsidR="0036182E" w:rsidRPr="008F2C67" w:rsidRDefault="0036182E" w:rsidP="00794836">
            <w:pPr>
              <w:widowControl w:val="0"/>
              <w:jc w:val="center"/>
              <w:rPr>
                <w:b/>
                <w:sz w:val="26"/>
                <w:szCs w:val="28"/>
              </w:rPr>
            </w:pPr>
            <w:r w:rsidRPr="008F2C67">
              <w:rPr>
                <w:b/>
                <w:sz w:val="26"/>
                <w:szCs w:val="28"/>
              </w:rPr>
              <w:t>CỘNG HÒA XÃ HỘI CHỦ NGHĨA VIỆT NAM</w:t>
            </w:r>
          </w:p>
          <w:p w14:paraId="6005F7EA" w14:textId="77777777" w:rsidR="004B7357" w:rsidRDefault="0036182E" w:rsidP="004B7357">
            <w:pPr>
              <w:widowControl w:val="0"/>
              <w:jc w:val="center"/>
              <w:rPr>
                <w:b/>
                <w:sz w:val="28"/>
                <w:szCs w:val="28"/>
              </w:rPr>
            </w:pPr>
            <w:r w:rsidRPr="00794836">
              <w:rPr>
                <w:b/>
                <w:sz w:val="28"/>
                <w:szCs w:val="28"/>
              </w:rPr>
              <w:t>Độc lập - Tự do - Hạnh phúc</w:t>
            </w:r>
          </w:p>
          <w:p w14:paraId="33D573E9" w14:textId="2332697F" w:rsidR="0036182E" w:rsidRPr="004B7357" w:rsidRDefault="0036182E" w:rsidP="004B7357">
            <w:pPr>
              <w:widowControl w:val="0"/>
              <w:rPr>
                <w:b/>
                <w:sz w:val="10"/>
                <w:szCs w:val="10"/>
              </w:rPr>
            </w:pPr>
            <w:r w:rsidRPr="00794836">
              <w:rPr>
                <w:noProof/>
                <w:sz w:val="28"/>
                <w:szCs w:val="28"/>
              </w:rPr>
              <mc:AlternateContent>
                <mc:Choice Requires="wps">
                  <w:drawing>
                    <wp:anchor distT="0" distB="0" distL="114300" distR="114300" simplePos="0" relativeHeight="251659264" behindDoc="0" locked="0" layoutInCell="1" allowOverlap="1" wp14:anchorId="05E357FA" wp14:editId="37753AB2">
                      <wp:simplePos x="0" y="0"/>
                      <wp:positionH relativeFrom="margin">
                        <wp:align>center</wp:align>
                      </wp:positionH>
                      <wp:positionV relativeFrom="paragraph">
                        <wp:posOffset>24765</wp:posOffset>
                      </wp:positionV>
                      <wp:extent cx="2160000" cy="0"/>
                      <wp:effectExtent l="0" t="0" r="0" b="0"/>
                      <wp:wrapNone/>
                      <wp:docPr id="158107429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74F08"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5pt" to="170.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">
                      <w10:wrap anchorx="margin"/>
                    </v:line>
                  </w:pict>
                </mc:Fallback>
              </mc:AlternateContent>
            </w:r>
          </w:p>
          <w:p w14:paraId="1ECC8D5C" w14:textId="2FDEA131" w:rsidR="0036182E" w:rsidRPr="008F2C67" w:rsidRDefault="0036182E" w:rsidP="00794836">
            <w:pPr>
              <w:widowControl w:val="0"/>
              <w:jc w:val="center"/>
              <w:rPr>
                <w:i/>
              </w:rPr>
            </w:pPr>
            <w:r w:rsidRPr="00794836">
              <w:rPr>
                <w:i/>
                <w:sz w:val="28"/>
                <w:szCs w:val="28"/>
              </w:rPr>
              <w:t xml:space="preserve">Thạch Hà, ngày       </w:t>
            </w:r>
            <w:r w:rsidR="004B7357">
              <w:rPr>
                <w:i/>
                <w:sz w:val="28"/>
                <w:szCs w:val="28"/>
              </w:rPr>
              <w:t xml:space="preserve">    </w:t>
            </w:r>
            <w:r w:rsidRPr="00794836">
              <w:rPr>
                <w:i/>
                <w:sz w:val="28"/>
                <w:szCs w:val="28"/>
              </w:rPr>
              <w:t xml:space="preserve">tháng    </w:t>
            </w:r>
            <w:r w:rsidR="004B7357">
              <w:rPr>
                <w:i/>
                <w:sz w:val="28"/>
                <w:szCs w:val="28"/>
              </w:rPr>
              <w:t xml:space="preserve">     </w:t>
            </w:r>
            <w:r w:rsidRPr="00794836">
              <w:rPr>
                <w:i/>
                <w:sz w:val="28"/>
                <w:szCs w:val="28"/>
              </w:rPr>
              <w:t xml:space="preserve"> năm 2024</w:t>
            </w:r>
          </w:p>
        </w:tc>
      </w:tr>
    </w:tbl>
    <w:p w14:paraId="7B2D5D5A" w14:textId="77777777" w:rsidR="00E33BE0" w:rsidRPr="00E33BE0" w:rsidRDefault="00E33BE0" w:rsidP="00794836">
      <w:pPr>
        <w:widowControl w:val="0"/>
        <w:ind w:firstLine="709"/>
        <w:jc w:val="center"/>
        <w:rPr>
          <w:sz w:val="28"/>
          <w:szCs w:val="28"/>
        </w:rPr>
      </w:pPr>
    </w:p>
    <w:p w14:paraId="75AE5FB0" w14:textId="77777777" w:rsidR="00794836" w:rsidRDefault="0036182E" w:rsidP="00794836">
      <w:pPr>
        <w:widowControl w:val="0"/>
        <w:ind w:left="1440" w:firstLine="720"/>
        <w:rPr>
          <w:sz w:val="28"/>
          <w:szCs w:val="28"/>
        </w:rPr>
      </w:pPr>
      <w:r w:rsidRPr="00E33BE0">
        <w:rPr>
          <w:sz w:val="28"/>
          <w:szCs w:val="28"/>
        </w:rPr>
        <w:t>Kính gửi:</w:t>
      </w:r>
      <w:r w:rsidR="005302BF">
        <w:rPr>
          <w:sz w:val="28"/>
          <w:szCs w:val="28"/>
        </w:rPr>
        <w:t xml:space="preserve"> </w:t>
      </w:r>
    </w:p>
    <w:p w14:paraId="218545F2" w14:textId="0ADA9338" w:rsidR="005302BF" w:rsidRDefault="005302BF" w:rsidP="00794836">
      <w:pPr>
        <w:widowControl w:val="0"/>
        <w:ind w:left="2880" w:firstLine="720"/>
        <w:rPr>
          <w:sz w:val="28"/>
          <w:szCs w:val="28"/>
        </w:rPr>
      </w:pPr>
      <w:r>
        <w:rPr>
          <w:sz w:val="28"/>
          <w:szCs w:val="28"/>
        </w:rPr>
        <w:t>- Ủy ban nhân dân tỉnh;</w:t>
      </w:r>
      <w:r w:rsidR="00BA3F2A">
        <w:rPr>
          <w:sz w:val="28"/>
          <w:szCs w:val="28"/>
        </w:rPr>
        <w:tab/>
      </w:r>
    </w:p>
    <w:p w14:paraId="49CCF480" w14:textId="3D99D4E7" w:rsidR="0036182E" w:rsidRPr="005302BF" w:rsidRDefault="005302BF" w:rsidP="00794836">
      <w:pPr>
        <w:widowControl w:val="0"/>
        <w:ind w:left="2160" w:firstLine="720"/>
        <w:rPr>
          <w:sz w:val="28"/>
          <w:szCs w:val="28"/>
        </w:rPr>
      </w:pPr>
      <w:r>
        <w:rPr>
          <w:sz w:val="28"/>
          <w:szCs w:val="28"/>
        </w:rPr>
        <w:t xml:space="preserve">      </w:t>
      </w:r>
      <w:r w:rsidR="00794836">
        <w:rPr>
          <w:sz w:val="28"/>
          <w:szCs w:val="28"/>
        </w:rPr>
        <w:tab/>
      </w:r>
      <w:r w:rsidRPr="005302BF">
        <w:rPr>
          <w:sz w:val="28"/>
          <w:szCs w:val="28"/>
        </w:rPr>
        <w:t>-</w:t>
      </w:r>
      <w:r>
        <w:rPr>
          <w:sz w:val="28"/>
          <w:szCs w:val="28"/>
        </w:rPr>
        <w:t xml:space="preserve"> </w:t>
      </w:r>
      <w:r w:rsidR="0036182E" w:rsidRPr="005302BF">
        <w:rPr>
          <w:sz w:val="28"/>
          <w:szCs w:val="28"/>
        </w:rPr>
        <w:t xml:space="preserve">Sở </w:t>
      </w:r>
      <w:r w:rsidR="004E65F2">
        <w:rPr>
          <w:sz w:val="28"/>
          <w:szCs w:val="28"/>
        </w:rPr>
        <w:t>Tài nguyên và Môi trường</w:t>
      </w:r>
      <w:r w:rsidR="0036182E" w:rsidRPr="005302BF">
        <w:rPr>
          <w:sz w:val="28"/>
          <w:szCs w:val="28"/>
        </w:rPr>
        <w:t>.</w:t>
      </w:r>
    </w:p>
    <w:p w14:paraId="56CCAA17" w14:textId="77777777" w:rsidR="0036182E" w:rsidRPr="00E33BE0" w:rsidRDefault="0036182E" w:rsidP="007C584C">
      <w:pPr>
        <w:widowControl w:val="0"/>
        <w:spacing w:before="60" w:line="340" w:lineRule="exact"/>
        <w:ind w:firstLine="709"/>
        <w:jc w:val="center"/>
        <w:rPr>
          <w:sz w:val="28"/>
          <w:szCs w:val="28"/>
        </w:rPr>
      </w:pPr>
    </w:p>
    <w:p w14:paraId="2FE2310A" w14:textId="2F61E4F4" w:rsidR="00520E02" w:rsidRDefault="00C63D86" w:rsidP="004B7357">
      <w:pPr>
        <w:widowControl w:val="0"/>
        <w:spacing w:line="400" w:lineRule="exact"/>
        <w:ind w:firstLine="709"/>
        <w:jc w:val="both"/>
        <w:rPr>
          <w:sz w:val="28"/>
          <w:szCs w:val="28"/>
        </w:rPr>
      </w:pPr>
      <w:r w:rsidRPr="00C63D86">
        <w:rPr>
          <w:sz w:val="28"/>
          <w:szCs w:val="28"/>
        </w:rPr>
        <w:t>Thực hiện chỉ đạo của UBND tỉnh tại Văn bản số 5264/UBND-KT</w:t>
      </w:r>
      <w:r w:rsidRPr="00C63D86">
        <w:rPr>
          <w:sz w:val="28"/>
          <w:szCs w:val="28"/>
          <w:vertAlign w:val="subscript"/>
        </w:rPr>
        <w:t>1</w:t>
      </w:r>
      <w:r w:rsidRPr="00C63D86">
        <w:rPr>
          <w:sz w:val="28"/>
          <w:szCs w:val="28"/>
        </w:rPr>
        <w:t xml:space="preserve"> ngày 09/9/2024</w:t>
      </w:r>
      <w:r w:rsidR="00C51CDE">
        <w:rPr>
          <w:sz w:val="28"/>
          <w:szCs w:val="28"/>
        </w:rPr>
        <w:t>; của Sở Tài nguyên và Môi trường tại Văn bản số 4093/STNMT-ĐĐ</w:t>
      </w:r>
      <w:r w:rsidR="00C51CDE">
        <w:rPr>
          <w:sz w:val="28"/>
          <w:szCs w:val="28"/>
          <w:vertAlign w:val="subscript"/>
        </w:rPr>
        <w:t>2</w:t>
      </w:r>
      <w:r w:rsidR="00C51CDE">
        <w:rPr>
          <w:sz w:val="28"/>
          <w:szCs w:val="28"/>
        </w:rPr>
        <w:t xml:space="preserve"> ngày 17/9/2024</w:t>
      </w:r>
      <w:r w:rsidRPr="00C63D86">
        <w:rPr>
          <w:sz w:val="28"/>
          <w:szCs w:val="28"/>
        </w:rPr>
        <w:t xml:space="preserve"> về việc kiểm tra, xử lý dứt điểm các cơ sở băm dăm hoạt động không phép trên địa bàn</w:t>
      </w:r>
      <w:r w:rsidR="004B7357">
        <w:rPr>
          <w:sz w:val="28"/>
          <w:szCs w:val="28"/>
        </w:rPr>
        <w:t>.</w:t>
      </w:r>
      <w:r>
        <w:rPr>
          <w:szCs w:val="28"/>
        </w:rPr>
        <w:t xml:space="preserve"> </w:t>
      </w:r>
      <w:r w:rsidR="004B7357">
        <w:rPr>
          <w:sz w:val="28"/>
          <w:szCs w:val="28"/>
        </w:rPr>
        <w:t>S</w:t>
      </w:r>
      <w:r w:rsidR="0036182E" w:rsidRPr="00E33BE0">
        <w:rPr>
          <w:sz w:val="28"/>
          <w:szCs w:val="28"/>
        </w:rPr>
        <w:t>au khi phối hợp</w:t>
      </w:r>
      <w:r w:rsidR="005302BF" w:rsidRPr="005302BF">
        <w:rPr>
          <w:sz w:val="28"/>
          <w:szCs w:val="28"/>
        </w:rPr>
        <w:t xml:space="preserve"> </w:t>
      </w:r>
      <w:r w:rsidR="005302BF" w:rsidRPr="00E33BE0">
        <w:rPr>
          <w:sz w:val="28"/>
          <w:szCs w:val="28"/>
        </w:rPr>
        <w:t>với các đơn vị có liên quan</w:t>
      </w:r>
      <w:r w:rsidR="005302BF">
        <w:rPr>
          <w:sz w:val="28"/>
          <w:szCs w:val="28"/>
        </w:rPr>
        <w:t>, rà soát tình hình hoạt động các cơ sở chế biến gỗ băm dăm trái phép trên địa bàn</w:t>
      </w:r>
      <w:r w:rsidR="0036182E" w:rsidRPr="00E33BE0">
        <w:rPr>
          <w:sz w:val="28"/>
          <w:szCs w:val="28"/>
        </w:rPr>
        <w:t xml:space="preserve">, UBND huyện Thạch Hà báo cáo </w:t>
      </w:r>
      <w:r w:rsidR="004E65F2">
        <w:rPr>
          <w:sz w:val="28"/>
          <w:szCs w:val="28"/>
        </w:rPr>
        <w:t xml:space="preserve">các nội dung </w:t>
      </w:r>
      <w:r w:rsidR="0036182E" w:rsidRPr="00E33BE0">
        <w:rPr>
          <w:sz w:val="28"/>
          <w:szCs w:val="28"/>
        </w:rPr>
        <w:t>như sau:</w:t>
      </w:r>
    </w:p>
    <w:p w14:paraId="6F52A0F7" w14:textId="346A63F2" w:rsidR="000B7A1E" w:rsidRPr="000C6D52" w:rsidRDefault="000C6D52" w:rsidP="004B7357">
      <w:pPr>
        <w:widowControl w:val="0"/>
        <w:spacing w:line="400" w:lineRule="exact"/>
        <w:ind w:firstLine="709"/>
        <w:jc w:val="both"/>
        <w:rPr>
          <w:b/>
          <w:bCs/>
          <w:sz w:val="28"/>
          <w:szCs w:val="28"/>
        </w:rPr>
      </w:pPr>
      <w:r w:rsidRPr="000C6D52">
        <w:rPr>
          <w:b/>
          <w:bCs/>
          <w:sz w:val="28"/>
          <w:szCs w:val="28"/>
          <w:lang w:val="vi-VN"/>
        </w:rPr>
        <w:t>1.</w:t>
      </w:r>
      <w:r>
        <w:rPr>
          <w:b/>
          <w:bCs/>
          <w:sz w:val="28"/>
          <w:szCs w:val="28"/>
        </w:rPr>
        <w:t xml:space="preserve"> </w:t>
      </w:r>
      <w:r w:rsidR="00B93C5F" w:rsidRPr="000C6D52">
        <w:rPr>
          <w:b/>
          <w:bCs/>
          <w:sz w:val="28"/>
          <w:szCs w:val="28"/>
        </w:rPr>
        <w:t>Các dự án sản xuất gỗ băm dăm trên địa bàn huyện:</w:t>
      </w:r>
      <w:r w:rsidR="00520E02" w:rsidRPr="000C6D52">
        <w:rPr>
          <w:b/>
          <w:bCs/>
          <w:sz w:val="28"/>
          <w:szCs w:val="28"/>
          <w:lang w:val="vi-VN"/>
        </w:rPr>
        <w:t xml:space="preserve"> </w:t>
      </w:r>
      <w:r w:rsidR="00E275E0">
        <w:rPr>
          <w:bCs/>
          <w:sz w:val="28"/>
          <w:szCs w:val="28"/>
        </w:rPr>
        <w:t>Các nội dung giữ nguyên theo B</w:t>
      </w:r>
      <w:r w:rsidRPr="000C6D52">
        <w:rPr>
          <w:bCs/>
          <w:sz w:val="28"/>
          <w:szCs w:val="28"/>
        </w:rPr>
        <w:t>áo cáo số 486/UBND-TCKH ngày 29/02/2024 của UBND huyện.</w:t>
      </w:r>
    </w:p>
    <w:p w14:paraId="74AF85C1" w14:textId="6B0DCFC5" w:rsidR="000B7A1E" w:rsidRDefault="00632C17" w:rsidP="004B7357">
      <w:pPr>
        <w:widowControl w:val="0"/>
        <w:spacing w:line="400" w:lineRule="exact"/>
        <w:ind w:firstLine="709"/>
        <w:jc w:val="both"/>
        <w:rPr>
          <w:b/>
          <w:bCs/>
          <w:sz w:val="28"/>
          <w:szCs w:val="28"/>
        </w:rPr>
      </w:pPr>
      <w:r w:rsidRPr="00632C17">
        <w:rPr>
          <w:b/>
          <w:bCs/>
          <w:sz w:val="28"/>
          <w:szCs w:val="28"/>
        </w:rPr>
        <w:t xml:space="preserve">2. </w:t>
      </w:r>
      <w:r w:rsidR="00C51CDE">
        <w:rPr>
          <w:b/>
          <w:bCs/>
          <w:sz w:val="28"/>
          <w:szCs w:val="28"/>
        </w:rPr>
        <w:t>Kết quả triển khai thực hiện chỉ đạo của UBND tỉnh</w:t>
      </w:r>
    </w:p>
    <w:p w14:paraId="0BE89A47" w14:textId="12FCC3EA" w:rsidR="00C51CDE" w:rsidRDefault="00C51CDE" w:rsidP="004B7357">
      <w:pPr>
        <w:widowControl w:val="0"/>
        <w:spacing w:line="400" w:lineRule="exact"/>
        <w:ind w:firstLine="709"/>
        <w:jc w:val="both"/>
        <w:rPr>
          <w:bCs/>
          <w:sz w:val="28"/>
          <w:szCs w:val="28"/>
        </w:rPr>
      </w:pPr>
      <w:r>
        <w:rPr>
          <w:bCs/>
          <w:sz w:val="28"/>
          <w:szCs w:val="28"/>
        </w:rPr>
        <w:t xml:space="preserve">Ngày 19/9/2024, UBND huyện ban hành văn bản số 2577/UBND-TNMT yêu cầu UBND các xã, thị trấn kiểm tra, rà soát, báo cáo về </w:t>
      </w:r>
      <w:r w:rsidR="00B64CE5">
        <w:rPr>
          <w:bCs/>
          <w:sz w:val="28"/>
          <w:szCs w:val="28"/>
        </w:rPr>
        <w:t>hoạt động của các cơ sở băm dăm trái phép trên địa bàn.</w:t>
      </w:r>
    </w:p>
    <w:p w14:paraId="0B7EBDE1" w14:textId="08BE1352" w:rsidR="00B64CE5" w:rsidRDefault="00B64CE5" w:rsidP="004B7357">
      <w:pPr>
        <w:widowControl w:val="0"/>
        <w:spacing w:line="400" w:lineRule="exact"/>
        <w:ind w:firstLine="709"/>
        <w:jc w:val="both"/>
        <w:rPr>
          <w:bCs/>
          <w:sz w:val="28"/>
          <w:szCs w:val="28"/>
        </w:rPr>
      </w:pPr>
      <w:r>
        <w:rPr>
          <w:bCs/>
          <w:sz w:val="28"/>
          <w:szCs w:val="28"/>
        </w:rPr>
        <w:t>Ngày 24/9/2024: UBND huyện tổ chức kiểm tra</w:t>
      </w:r>
      <w:r w:rsidR="00E275E0">
        <w:rPr>
          <w:bCs/>
          <w:sz w:val="28"/>
          <w:szCs w:val="28"/>
        </w:rPr>
        <w:t>, rà soát</w:t>
      </w:r>
      <w:r>
        <w:rPr>
          <w:bCs/>
          <w:sz w:val="28"/>
          <w:szCs w:val="28"/>
        </w:rPr>
        <w:t xml:space="preserve"> các cơ sở theo báo cáo của UBND các xã, thị trấn.</w:t>
      </w:r>
    </w:p>
    <w:p w14:paraId="10AA0124" w14:textId="4A94AC89" w:rsidR="00B64CE5" w:rsidRDefault="00B64CE5" w:rsidP="004B7357">
      <w:pPr>
        <w:widowControl w:val="0"/>
        <w:spacing w:line="400" w:lineRule="exact"/>
        <w:ind w:firstLine="709"/>
        <w:jc w:val="both"/>
        <w:rPr>
          <w:bCs/>
          <w:sz w:val="28"/>
          <w:szCs w:val="28"/>
        </w:rPr>
      </w:pPr>
      <w:r>
        <w:rPr>
          <w:bCs/>
          <w:sz w:val="28"/>
          <w:szCs w:val="28"/>
        </w:rPr>
        <w:t>Kết quả:</w:t>
      </w:r>
    </w:p>
    <w:p w14:paraId="6F5875C5" w14:textId="05F49D83" w:rsidR="000C6D52" w:rsidRDefault="00C51CDE" w:rsidP="004B7357">
      <w:pPr>
        <w:widowControl w:val="0"/>
        <w:spacing w:line="400" w:lineRule="exact"/>
        <w:ind w:firstLine="709"/>
        <w:jc w:val="both"/>
        <w:rPr>
          <w:rFonts w:eastAsiaTheme="minorHAnsi"/>
          <w:sz w:val="28"/>
          <w:szCs w:val="28"/>
          <w14:ligatures w14:val="standardContextual"/>
        </w:rPr>
      </w:pPr>
      <w:r>
        <w:rPr>
          <w:sz w:val="28"/>
          <w:szCs w:val="28"/>
        </w:rPr>
        <w:t xml:space="preserve">- </w:t>
      </w:r>
      <w:r w:rsidR="00B64CE5">
        <w:rPr>
          <w:sz w:val="28"/>
          <w:szCs w:val="28"/>
        </w:rPr>
        <w:t>Đối với</w:t>
      </w:r>
      <w:r w:rsidR="000C6D52">
        <w:rPr>
          <w:sz w:val="28"/>
          <w:szCs w:val="28"/>
        </w:rPr>
        <w:t xml:space="preserve"> hoạt động băm dăm trái phép của công </w:t>
      </w:r>
      <w:r w:rsidR="000C6D52" w:rsidRPr="001104BB">
        <w:rPr>
          <w:rFonts w:eastAsiaTheme="minorHAnsi"/>
          <w:sz w:val="28"/>
          <w:szCs w:val="28"/>
          <w14:ligatures w14:val="standardContextual"/>
        </w:rPr>
        <w:t>Công ty TNHH Sơn Vĩnh</w:t>
      </w:r>
      <w:r w:rsidR="000C6D52">
        <w:rPr>
          <w:rFonts w:eastAsiaTheme="minorHAnsi"/>
          <w:sz w:val="28"/>
          <w:szCs w:val="28"/>
          <w14:ligatures w14:val="standardContextual"/>
        </w:rPr>
        <w:t xml:space="preserve"> trên địa bàn xã Ngọc Sơn: UBND huyện Thạch Hà kiểm tra, phát hiện, xử lý vi phạm hành chính</w:t>
      </w:r>
      <w:r w:rsidR="000C6D52">
        <w:rPr>
          <w:rStyle w:val="FootnoteReference"/>
          <w:rFonts w:eastAsiaTheme="minorHAnsi"/>
          <w:sz w:val="28"/>
          <w:szCs w:val="28"/>
          <w14:ligatures w14:val="standardContextual"/>
        </w:rPr>
        <w:footnoteReference w:id="1"/>
      </w:r>
      <w:r w:rsidR="000C6D52">
        <w:rPr>
          <w:rFonts w:eastAsiaTheme="minorHAnsi"/>
          <w:sz w:val="28"/>
          <w:szCs w:val="28"/>
          <w14:ligatures w14:val="standardContextual"/>
        </w:rPr>
        <w:t>. Đến nay công ty đã chấp hành quyết định xử phạt và dừng hoạt động</w:t>
      </w:r>
      <w:r>
        <w:rPr>
          <w:rFonts w:eastAsiaTheme="minorHAnsi"/>
          <w:sz w:val="28"/>
          <w:szCs w:val="28"/>
          <w14:ligatures w14:val="standardContextual"/>
        </w:rPr>
        <w:t xml:space="preserve"> băm dăm</w:t>
      </w:r>
      <w:r w:rsidR="000C6D52">
        <w:rPr>
          <w:rFonts w:eastAsiaTheme="minorHAnsi"/>
          <w:sz w:val="28"/>
          <w:szCs w:val="28"/>
          <w14:ligatures w14:val="standardContextual"/>
        </w:rPr>
        <w:t xml:space="preserve"> trái phép trên địa bàn.</w:t>
      </w:r>
    </w:p>
    <w:p w14:paraId="764C480C" w14:textId="02627110" w:rsidR="00C51CDE" w:rsidRDefault="00C51CDE" w:rsidP="004B7357">
      <w:pPr>
        <w:widowControl w:val="0"/>
        <w:spacing w:line="400" w:lineRule="exact"/>
        <w:ind w:firstLine="709"/>
        <w:jc w:val="both"/>
        <w:rPr>
          <w:rFonts w:eastAsiaTheme="minorHAnsi"/>
          <w:sz w:val="28"/>
          <w:szCs w:val="28"/>
          <w14:ligatures w14:val="standardContextual"/>
        </w:rPr>
      </w:pPr>
      <w:r>
        <w:rPr>
          <w:rFonts w:eastAsiaTheme="minorHAnsi"/>
          <w:sz w:val="28"/>
          <w:szCs w:val="28"/>
          <w14:ligatures w14:val="standardContextual"/>
        </w:rPr>
        <w:t xml:space="preserve">- Đối với </w:t>
      </w:r>
      <w:r w:rsidR="00E275E0">
        <w:rPr>
          <w:rFonts w:eastAsiaTheme="minorHAnsi"/>
          <w:sz w:val="28"/>
          <w:szCs w:val="28"/>
          <w14:ligatures w14:val="standardContextual"/>
        </w:rPr>
        <w:t>cơ sở sản xuất viên nén gỗ xay của hộ Đặng Lê Duy</w:t>
      </w:r>
      <w:r w:rsidR="004B7357">
        <w:rPr>
          <w:rFonts w:eastAsiaTheme="minorHAnsi"/>
          <w:sz w:val="28"/>
          <w:szCs w:val="28"/>
          <w14:ligatures w14:val="standardContextual"/>
        </w:rPr>
        <w:t xml:space="preserve"> tại</w:t>
      </w:r>
      <w:r w:rsidR="00E275E0">
        <w:rPr>
          <w:rFonts w:eastAsiaTheme="minorHAnsi"/>
          <w:sz w:val="28"/>
          <w:szCs w:val="28"/>
          <w14:ligatures w14:val="standardContextual"/>
        </w:rPr>
        <w:t xml:space="preserve"> thôn Nam Sơn, xã Ngọc Sơn, huyện Thạch Hà: Hộ sản xuất viên nén gỗ xay bằng nguồn nguyên liệu mùn cưa, phụ phẩm mua từ các xưởng cưa xẻ gỗ trong khu vực. Cơ sở không thực hiện việc thu mua nguyên liệu cây gỗ về băm dăm.</w:t>
      </w:r>
    </w:p>
    <w:p w14:paraId="2915C18D" w14:textId="0066E9F0" w:rsidR="00E275E0" w:rsidRDefault="00E275E0" w:rsidP="004B7357">
      <w:pPr>
        <w:widowControl w:val="0"/>
        <w:spacing w:line="400" w:lineRule="exact"/>
        <w:ind w:firstLine="709"/>
        <w:jc w:val="both"/>
        <w:rPr>
          <w:rFonts w:eastAsiaTheme="minorHAnsi"/>
          <w:sz w:val="28"/>
          <w:szCs w:val="28"/>
          <w14:ligatures w14:val="standardContextual"/>
        </w:rPr>
      </w:pPr>
      <w:r>
        <w:rPr>
          <w:rFonts w:eastAsiaTheme="minorHAnsi"/>
          <w:sz w:val="28"/>
          <w:szCs w:val="28"/>
          <w14:ligatures w14:val="standardContextual"/>
        </w:rPr>
        <w:lastRenderedPageBreak/>
        <w:t xml:space="preserve">- Trên địa bàn huyện hiện không </w:t>
      </w:r>
      <w:r w:rsidR="004B7357">
        <w:rPr>
          <w:rFonts w:eastAsiaTheme="minorHAnsi"/>
          <w:sz w:val="28"/>
          <w:szCs w:val="28"/>
          <w14:ligatures w14:val="standardContextual"/>
        </w:rPr>
        <w:t>phát sinh</w:t>
      </w:r>
      <w:r>
        <w:rPr>
          <w:rFonts w:eastAsiaTheme="minorHAnsi"/>
          <w:sz w:val="28"/>
          <w:szCs w:val="28"/>
          <w14:ligatures w14:val="standardContextual"/>
        </w:rPr>
        <w:t xml:space="preserve"> cơ sở băm dăm hoạt động không phép.</w:t>
      </w:r>
    </w:p>
    <w:p w14:paraId="0E047FBB" w14:textId="54CF011D" w:rsidR="0036182E" w:rsidRDefault="0036182E" w:rsidP="004B7357">
      <w:pPr>
        <w:widowControl w:val="0"/>
        <w:spacing w:line="400" w:lineRule="exact"/>
        <w:ind w:firstLine="709"/>
        <w:jc w:val="both"/>
        <w:rPr>
          <w:sz w:val="28"/>
          <w:szCs w:val="28"/>
          <w:lang w:val="it-IT"/>
        </w:rPr>
      </w:pPr>
      <w:r w:rsidRPr="00E33BE0">
        <w:rPr>
          <w:sz w:val="28"/>
          <w:szCs w:val="28"/>
          <w:lang w:val="it-IT"/>
        </w:rPr>
        <w:t xml:space="preserve">Ủy ban nhân dân huyện Thạch Hà </w:t>
      </w:r>
      <w:r w:rsidR="004B7357">
        <w:rPr>
          <w:sz w:val="28"/>
          <w:szCs w:val="28"/>
          <w:lang w:val="it-IT"/>
        </w:rPr>
        <w:t>kính</w:t>
      </w:r>
      <w:r w:rsidR="007C584C">
        <w:rPr>
          <w:sz w:val="28"/>
          <w:szCs w:val="28"/>
          <w:lang w:val="vi-VN"/>
        </w:rPr>
        <w:t xml:space="preserve"> </w:t>
      </w:r>
      <w:r w:rsidR="00E275E0">
        <w:rPr>
          <w:sz w:val="28"/>
          <w:szCs w:val="28"/>
        </w:rPr>
        <w:t>đề nghị</w:t>
      </w:r>
      <w:r w:rsidR="007C584C">
        <w:rPr>
          <w:sz w:val="28"/>
          <w:szCs w:val="28"/>
          <w:lang w:val="vi-VN"/>
        </w:rPr>
        <w:t xml:space="preserve"> </w:t>
      </w:r>
      <w:r w:rsidR="003272ED" w:rsidRPr="003272ED">
        <w:rPr>
          <w:sz w:val="28"/>
          <w:szCs w:val="28"/>
          <w:lang w:val="it-IT"/>
        </w:rPr>
        <w:t>Sở Tài nguyên và Môi trường</w:t>
      </w:r>
      <w:r w:rsidR="003272ED" w:rsidRPr="00E33BE0">
        <w:rPr>
          <w:sz w:val="28"/>
          <w:szCs w:val="28"/>
          <w:lang w:val="it-IT"/>
        </w:rPr>
        <w:t xml:space="preserve"> </w:t>
      </w:r>
      <w:r w:rsidR="00E275E0">
        <w:rPr>
          <w:sz w:val="28"/>
          <w:szCs w:val="28"/>
          <w:lang w:val="it-IT"/>
        </w:rPr>
        <w:t>tổng hợp, báo cáo UBND tỉnh./.</w:t>
      </w:r>
    </w:p>
    <w:p w14:paraId="6131A570" w14:textId="77777777" w:rsidR="004B7357" w:rsidRPr="004B7357" w:rsidRDefault="004B7357" w:rsidP="004B7357">
      <w:pPr>
        <w:widowControl w:val="0"/>
        <w:jc w:val="both"/>
        <w:rPr>
          <w:sz w:val="12"/>
          <w:szCs w:val="12"/>
          <w:lang w:val="it-IT"/>
        </w:rPr>
      </w:pPr>
    </w:p>
    <w:tbl>
      <w:tblPr>
        <w:tblW w:w="9498" w:type="dxa"/>
        <w:tblInd w:w="108" w:type="dxa"/>
        <w:tblLook w:val="0000" w:firstRow="0" w:lastRow="0" w:firstColumn="0" w:lastColumn="0" w:noHBand="0" w:noVBand="0"/>
      </w:tblPr>
      <w:tblGrid>
        <w:gridCol w:w="4820"/>
        <w:gridCol w:w="4678"/>
      </w:tblGrid>
      <w:tr w:rsidR="0036182E" w:rsidRPr="001B3EB0" w14:paraId="4483D283" w14:textId="77777777" w:rsidTr="00AC476C">
        <w:trPr>
          <w:trHeight w:val="80"/>
        </w:trPr>
        <w:tc>
          <w:tcPr>
            <w:tcW w:w="4820" w:type="dxa"/>
          </w:tcPr>
          <w:p w14:paraId="5DA4CEFF" w14:textId="77777777" w:rsidR="0036182E" w:rsidRPr="008F2C67" w:rsidRDefault="0036182E" w:rsidP="00AC476C">
            <w:pPr>
              <w:widowControl w:val="0"/>
              <w:rPr>
                <w:b/>
                <w:bCs/>
                <w:i/>
                <w:iCs/>
                <w:lang w:val="it-IT"/>
              </w:rPr>
            </w:pPr>
            <w:r w:rsidRPr="008F2C67">
              <w:rPr>
                <w:b/>
                <w:bCs/>
                <w:i/>
                <w:iCs/>
                <w:lang w:val="it-IT"/>
              </w:rPr>
              <w:t>Nơi nhận:</w:t>
            </w:r>
          </w:p>
          <w:p w14:paraId="16A5F0F8" w14:textId="77777777" w:rsidR="0036182E" w:rsidRPr="008F2C67" w:rsidRDefault="0036182E" w:rsidP="00AC476C">
            <w:pPr>
              <w:widowControl w:val="0"/>
              <w:rPr>
                <w:sz w:val="22"/>
                <w:lang w:val="it-IT"/>
              </w:rPr>
            </w:pPr>
            <w:r w:rsidRPr="008F2C67">
              <w:rPr>
                <w:sz w:val="22"/>
                <w:lang w:val="it-IT"/>
              </w:rPr>
              <w:t>- Như trên;</w:t>
            </w:r>
          </w:p>
          <w:p w14:paraId="771A15E2" w14:textId="77777777" w:rsidR="0036182E" w:rsidRDefault="0036182E" w:rsidP="00AC476C">
            <w:pPr>
              <w:widowControl w:val="0"/>
              <w:rPr>
                <w:sz w:val="22"/>
                <w:lang w:val="it-IT"/>
              </w:rPr>
            </w:pPr>
            <w:r w:rsidRPr="008F2C67">
              <w:rPr>
                <w:sz w:val="22"/>
                <w:lang w:val="it-IT"/>
              </w:rPr>
              <w:t>- Chủ tịch, các PCT UBND huyện;</w:t>
            </w:r>
          </w:p>
          <w:p w14:paraId="6617E5E9" w14:textId="77777777" w:rsidR="004B7357" w:rsidRPr="008F2C67" w:rsidRDefault="004B7357" w:rsidP="004B7357">
            <w:pPr>
              <w:widowControl w:val="0"/>
              <w:rPr>
                <w:sz w:val="22"/>
                <w:lang w:val="it-IT"/>
              </w:rPr>
            </w:pPr>
            <w:r>
              <w:rPr>
                <w:sz w:val="22"/>
                <w:lang w:val="it-IT"/>
              </w:rPr>
              <w:t>- Các phòng: TCKH, KTHT;</w:t>
            </w:r>
          </w:p>
          <w:p w14:paraId="76118EDE" w14:textId="58EA8CD5" w:rsidR="00E275E0" w:rsidRDefault="00E275E0" w:rsidP="00AC476C">
            <w:pPr>
              <w:widowControl w:val="0"/>
              <w:rPr>
                <w:sz w:val="22"/>
                <w:lang w:val="it-IT"/>
              </w:rPr>
            </w:pPr>
            <w:r>
              <w:rPr>
                <w:sz w:val="22"/>
                <w:lang w:val="it-IT"/>
              </w:rPr>
              <w:t>- UBND các xã, thị trấn;</w:t>
            </w:r>
          </w:p>
          <w:p w14:paraId="3EC67D5B" w14:textId="7470FECE" w:rsidR="0036182E" w:rsidRPr="008F2C67" w:rsidRDefault="0036182E" w:rsidP="00AC476C">
            <w:pPr>
              <w:widowControl w:val="0"/>
              <w:rPr>
                <w:sz w:val="22"/>
                <w:lang w:val="it-IT"/>
              </w:rPr>
            </w:pPr>
            <w:r w:rsidRPr="008F2C67">
              <w:rPr>
                <w:sz w:val="22"/>
                <w:lang w:val="it-IT"/>
              </w:rPr>
              <w:t>- Lưu: VT</w:t>
            </w:r>
            <w:r w:rsidR="004B7357">
              <w:rPr>
                <w:sz w:val="22"/>
                <w:lang w:val="it-IT"/>
              </w:rPr>
              <w:t>, TNMT</w:t>
            </w:r>
            <w:r w:rsidR="00E275E0">
              <w:rPr>
                <w:sz w:val="22"/>
                <w:lang w:val="it-IT"/>
              </w:rPr>
              <w:t>.</w:t>
            </w:r>
          </w:p>
          <w:p w14:paraId="5FC3E872" w14:textId="77777777" w:rsidR="0036182E" w:rsidRPr="008F2C67" w:rsidRDefault="0036182E" w:rsidP="00AC476C">
            <w:pPr>
              <w:widowControl w:val="0"/>
              <w:rPr>
                <w:lang w:val="it-IT"/>
              </w:rPr>
            </w:pPr>
          </w:p>
        </w:tc>
        <w:tc>
          <w:tcPr>
            <w:tcW w:w="4678" w:type="dxa"/>
          </w:tcPr>
          <w:p w14:paraId="79B935D4" w14:textId="77777777" w:rsidR="0036182E" w:rsidRPr="00B13C29" w:rsidRDefault="0036182E" w:rsidP="00AC476C">
            <w:pPr>
              <w:widowControl w:val="0"/>
              <w:jc w:val="center"/>
              <w:rPr>
                <w:b/>
                <w:bCs/>
                <w:sz w:val="26"/>
                <w:szCs w:val="26"/>
                <w:lang w:val="it-IT"/>
              </w:rPr>
            </w:pPr>
            <w:r>
              <w:rPr>
                <w:b/>
                <w:bCs/>
                <w:sz w:val="26"/>
                <w:szCs w:val="26"/>
                <w:lang w:val="it-IT"/>
              </w:rPr>
              <w:t>TM</w:t>
            </w:r>
            <w:r w:rsidRPr="00B13C29">
              <w:rPr>
                <w:b/>
                <w:bCs/>
                <w:sz w:val="26"/>
                <w:szCs w:val="26"/>
                <w:lang w:val="it-IT"/>
              </w:rPr>
              <w:t xml:space="preserve">. </w:t>
            </w:r>
            <w:r>
              <w:rPr>
                <w:b/>
                <w:bCs/>
                <w:sz w:val="26"/>
                <w:szCs w:val="26"/>
                <w:lang w:val="it-IT"/>
              </w:rPr>
              <w:t>ỦY BAN NHÂN DÂN</w:t>
            </w:r>
          </w:p>
          <w:p w14:paraId="5152ECBE" w14:textId="641DCE22" w:rsidR="0036182E" w:rsidRDefault="00E275E0" w:rsidP="00AC476C">
            <w:pPr>
              <w:widowControl w:val="0"/>
              <w:jc w:val="center"/>
              <w:rPr>
                <w:b/>
                <w:bCs/>
                <w:sz w:val="26"/>
                <w:szCs w:val="26"/>
                <w:lang w:val="it-IT"/>
              </w:rPr>
            </w:pPr>
            <w:r>
              <w:rPr>
                <w:b/>
                <w:bCs/>
                <w:sz w:val="26"/>
                <w:szCs w:val="26"/>
                <w:lang w:val="it-IT"/>
              </w:rPr>
              <w:t xml:space="preserve">KT. </w:t>
            </w:r>
            <w:r w:rsidR="0036182E">
              <w:rPr>
                <w:b/>
                <w:bCs/>
                <w:sz w:val="26"/>
                <w:szCs w:val="26"/>
                <w:lang w:val="it-IT"/>
              </w:rPr>
              <w:t>CHỦ TỊCH</w:t>
            </w:r>
          </w:p>
          <w:p w14:paraId="6679D5D3" w14:textId="0DF98D82" w:rsidR="00E275E0" w:rsidRDefault="00E275E0" w:rsidP="00AC476C">
            <w:pPr>
              <w:widowControl w:val="0"/>
              <w:jc w:val="center"/>
              <w:rPr>
                <w:b/>
                <w:bCs/>
                <w:sz w:val="26"/>
                <w:szCs w:val="26"/>
                <w:lang w:val="it-IT"/>
              </w:rPr>
            </w:pPr>
            <w:r>
              <w:rPr>
                <w:b/>
                <w:bCs/>
                <w:sz w:val="26"/>
                <w:szCs w:val="26"/>
                <w:lang w:val="it-IT"/>
              </w:rPr>
              <w:t>PHÓ CHỦ TỊCH</w:t>
            </w:r>
          </w:p>
          <w:p w14:paraId="7551100F" w14:textId="77777777" w:rsidR="0036182E" w:rsidRPr="00794836" w:rsidRDefault="0036182E" w:rsidP="00AC476C">
            <w:pPr>
              <w:widowControl w:val="0"/>
              <w:jc w:val="center"/>
              <w:rPr>
                <w:b/>
                <w:bCs/>
                <w:sz w:val="28"/>
                <w:szCs w:val="28"/>
                <w:lang w:val="it-IT"/>
              </w:rPr>
            </w:pPr>
          </w:p>
          <w:p w14:paraId="41E203E3" w14:textId="77777777" w:rsidR="0036182E" w:rsidRPr="00794836" w:rsidRDefault="0036182E" w:rsidP="00AC476C">
            <w:pPr>
              <w:widowControl w:val="0"/>
              <w:jc w:val="center"/>
              <w:rPr>
                <w:b/>
                <w:bCs/>
                <w:sz w:val="28"/>
                <w:szCs w:val="28"/>
                <w:lang w:val="it-IT"/>
              </w:rPr>
            </w:pPr>
          </w:p>
          <w:p w14:paraId="16BBFFCC" w14:textId="77777777" w:rsidR="0036182E" w:rsidRPr="00794836" w:rsidRDefault="0036182E" w:rsidP="00AC476C">
            <w:pPr>
              <w:widowControl w:val="0"/>
              <w:jc w:val="center"/>
              <w:rPr>
                <w:b/>
                <w:bCs/>
                <w:sz w:val="28"/>
                <w:szCs w:val="28"/>
                <w:lang w:val="it-IT"/>
              </w:rPr>
            </w:pPr>
          </w:p>
          <w:p w14:paraId="4550F0E7" w14:textId="77777777" w:rsidR="0036182E" w:rsidRPr="00794836" w:rsidRDefault="0036182E" w:rsidP="00AC476C">
            <w:pPr>
              <w:widowControl w:val="0"/>
              <w:jc w:val="center"/>
              <w:rPr>
                <w:b/>
                <w:bCs/>
                <w:sz w:val="28"/>
                <w:szCs w:val="28"/>
                <w:lang w:val="it-IT"/>
              </w:rPr>
            </w:pPr>
          </w:p>
          <w:p w14:paraId="4D36A5CF" w14:textId="40CF919A" w:rsidR="0036182E" w:rsidRPr="008F2C67" w:rsidRDefault="0036182E" w:rsidP="00E275E0">
            <w:pPr>
              <w:widowControl w:val="0"/>
              <w:jc w:val="center"/>
              <w:rPr>
                <w:b/>
                <w:bCs/>
                <w:sz w:val="28"/>
                <w:szCs w:val="28"/>
                <w:lang w:val="it-IT"/>
              </w:rPr>
            </w:pPr>
            <w:r w:rsidRPr="00794836">
              <w:rPr>
                <w:b/>
                <w:bCs/>
                <w:sz w:val="28"/>
                <w:szCs w:val="28"/>
                <w:lang w:val="it-IT"/>
              </w:rPr>
              <w:t xml:space="preserve">Nguyễn Văn </w:t>
            </w:r>
            <w:r w:rsidR="00E275E0">
              <w:rPr>
                <w:b/>
                <w:bCs/>
                <w:sz w:val="28"/>
                <w:szCs w:val="28"/>
                <w:lang w:val="it-IT"/>
              </w:rPr>
              <w:t>Sáu</w:t>
            </w:r>
          </w:p>
        </w:tc>
      </w:tr>
    </w:tbl>
    <w:p w14:paraId="145BD1D8" w14:textId="63D8A955" w:rsidR="00AF48A7" w:rsidRDefault="00AF48A7" w:rsidP="00794836"/>
    <w:sectPr w:rsidR="00AF48A7" w:rsidSect="00AF5215">
      <w:headerReference w:type="default" r:id="rId8"/>
      <w:pgSz w:w="12240" w:h="15840"/>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CD12E" w14:textId="77777777" w:rsidR="00160BC9" w:rsidRDefault="00160BC9" w:rsidP="00BA3F2A">
      <w:r>
        <w:separator/>
      </w:r>
    </w:p>
  </w:endnote>
  <w:endnote w:type="continuationSeparator" w:id="0">
    <w:p w14:paraId="51E93732" w14:textId="77777777" w:rsidR="00160BC9" w:rsidRDefault="00160BC9" w:rsidP="00BA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3D360" w14:textId="77777777" w:rsidR="00160BC9" w:rsidRDefault="00160BC9" w:rsidP="00BA3F2A">
      <w:r>
        <w:separator/>
      </w:r>
    </w:p>
  </w:footnote>
  <w:footnote w:type="continuationSeparator" w:id="0">
    <w:p w14:paraId="6D512F84" w14:textId="77777777" w:rsidR="00160BC9" w:rsidRDefault="00160BC9" w:rsidP="00BA3F2A">
      <w:r>
        <w:continuationSeparator/>
      </w:r>
    </w:p>
  </w:footnote>
  <w:footnote w:id="1">
    <w:p w14:paraId="431F2989" w14:textId="30C21A0B" w:rsidR="000C6D52" w:rsidRPr="000C6D52" w:rsidRDefault="000C6D52">
      <w:pPr>
        <w:pStyle w:val="FootnoteText"/>
      </w:pPr>
      <w:r>
        <w:rPr>
          <w:rStyle w:val="FootnoteReference"/>
        </w:rPr>
        <w:footnoteRef/>
      </w:r>
      <w:r>
        <w:t xml:space="preserve"> </w:t>
      </w:r>
      <w:r w:rsidRPr="000C6D52">
        <w:rPr>
          <w:sz w:val="22"/>
          <w:szCs w:val="28"/>
          <w:lang w:val="vi-VN"/>
        </w:rPr>
        <w:t xml:space="preserve">Quyết định số 1063/QĐ-UBND </w:t>
      </w:r>
      <w:r w:rsidRPr="000C6D52">
        <w:rPr>
          <w:sz w:val="22"/>
          <w:szCs w:val="28"/>
        </w:rPr>
        <w:t xml:space="preserve">ngày 07/02/2024 của UBND huyện Thạch Hà </w:t>
      </w:r>
      <w:r w:rsidRPr="000C6D52">
        <w:rPr>
          <w:sz w:val="22"/>
          <w:szCs w:val="28"/>
          <w:lang w:val="vi-VN"/>
        </w:rPr>
        <w:t>về việc xử phạt vi phạm hành chính trong lĩnh vực đầu tư</w:t>
      </w:r>
      <w:r w:rsidRPr="000C6D52">
        <w:rPr>
          <w:sz w:val="22"/>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6D0EB" w14:textId="27CEFF0E" w:rsidR="00BA3F2A" w:rsidRDefault="00BA3F2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8DF"/>
    <w:multiLevelType w:val="hybridMultilevel"/>
    <w:tmpl w:val="57B2C350"/>
    <w:lvl w:ilvl="0" w:tplc="5B2294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A01C21"/>
    <w:multiLevelType w:val="hybridMultilevel"/>
    <w:tmpl w:val="05ECA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B3645"/>
    <w:multiLevelType w:val="hybridMultilevel"/>
    <w:tmpl w:val="91922808"/>
    <w:lvl w:ilvl="0" w:tplc="CBAC362C">
      <w:start w:val="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362B605E"/>
    <w:multiLevelType w:val="hybridMultilevel"/>
    <w:tmpl w:val="D0F82FEE"/>
    <w:lvl w:ilvl="0" w:tplc="CBE0FCE0">
      <w:start w:val="1"/>
      <w:numFmt w:val="decimal"/>
      <w:lvlText w:val="%1."/>
      <w:lvlJc w:val="left"/>
      <w:pPr>
        <w:ind w:left="1709" w:hanging="10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EF92FE8"/>
    <w:multiLevelType w:val="multilevel"/>
    <w:tmpl w:val="C2A493F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53555175">
    <w:abstractNumId w:val="2"/>
  </w:num>
  <w:num w:numId="2" w16cid:durableId="1759015231">
    <w:abstractNumId w:val="4"/>
  </w:num>
  <w:num w:numId="3" w16cid:durableId="631979183">
    <w:abstractNumId w:val="1"/>
  </w:num>
  <w:num w:numId="4" w16cid:durableId="2076195983">
    <w:abstractNumId w:val="0"/>
  </w:num>
  <w:num w:numId="5" w16cid:durableId="2104302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82E"/>
    <w:rsid w:val="000112E2"/>
    <w:rsid w:val="00040B68"/>
    <w:rsid w:val="00094214"/>
    <w:rsid w:val="000B4B6A"/>
    <w:rsid w:val="000B7A1E"/>
    <w:rsid w:val="000C6D52"/>
    <w:rsid w:val="001104BB"/>
    <w:rsid w:val="00120442"/>
    <w:rsid w:val="00133BE8"/>
    <w:rsid w:val="0015690E"/>
    <w:rsid w:val="00160BC9"/>
    <w:rsid w:val="002B733C"/>
    <w:rsid w:val="002E0FDC"/>
    <w:rsid w:val="003025A1"/>
    <w:rsid w:val="003272ED"/>
    <w:rsid w:val="00337231"/>
    <w:rsid w:val="00350196"/>
    <w:rsid w:val="0036182E"/>
    <w:rsid w:val="003644DE"/>
    <w:rsid w:val="00376F0C"/>
    <w:rsid w:val="003D7D8A"/>
    <w:rsid w:val="004076B1"/>
    <w:rsid w:val="004568DC"/>
    <w:rsid w:val="00463C5C"/>
    <w:rsid w:val="00483092"/>
    <w:rsid w:val="004B7357"/>
    <w:rsid w:val="004C5C44"/>
    <w:rsid w:val="004E65F2"/>
    <w:rsid w:val="00510154"/>
    <w:rsid w:val="00515912"/>
    <w:rsid w:val="00520E02"/>
    <w:rsid w:val="00522A7E"/>
    <w:rsid w:val="005302BF"/>
    <w:rsid w:val="0058474A"/>
    <w:rsid w:val="005A3BDC"/>
    <w:rsid w:val="00632C17"/>
    <w:rsid w:val="00681F8C"/>
    <w:rsid w:val="00711B55"/>
    <w:rsid w:val="00747BFE"/>
    <w:rsid w:val="00794836"/>
    <w:rsid w:val="007A28CB"/>
    <w:rsid w:val="007C584C"/>
    <w:rsid w:val="007E121C"/>
    <w:rsid w:val="008242C3"/>
    <w:rsid w:val="008639E6"/>
    <w:rsid w:val="008708BB"/>
    <w:rsid w:val="008B5E2E"/>
    <w:rsid w:val="00901235"/>
    <w:rsid w:val="00966607"/>
    <w:rsid w:val="009958DC"/>
    <w:rsid w:val="009C2645"/>
    <w:rsid w:val="009C58C7"/>
    <w:rsid w:val="00A4688A"/>
    <w:rsid w:val="00A93C1A"/>
    <w:rsid w:val="00A9545D"/>
    <w:rsid w:val="00AF48A7"/>
    <w:rsid w:val="00AF5215"/>
    <w:rsid w:val="00B218AE"/>
    <w:rsid w:val="00B34F21"/>
    <w:rsid w:val="00B64CE5"/>
    <w:rsid w:val="00B93C5F"/>
    <w:rsid w:val="00BA3F2A"/>
    <w:rsid w:val="00BC2BD5"/>
    <w:rsid w:val="00BD447A"/>
    <w:rsid w:val="00C51CDE"/>
    <w:rsid w:val="00C63D86"/>
    <w:rsid w:val="00C8680E"/>
    <w:rsid w:val="00CA1FC9"/>
    <w:rsid w:val="00CC4CF1"/>
    <w:rsid w:val="00D03EFA"/>
    <w:rsid w:val="00D11353"/>
    <w:rsid w:val="00D37FC5"/>
    <w:rsid w:val="00D47972"/>
    <w:rsid w:val="00D54627"/>
    <w:rsid w:val="00E275E0"/>
    <w:rsid w:val="00E33BE0"/>
    <w:rsid w:val="00E85CB5"/>
    <w:rsid w:val="00EC2DC0"/>
    <w:rsid w:val="00EE6142"/>
    <w:rsid w:val="00F260DD"/>
    <w:rsid w:val="00FE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0D79F"/>
  <w15:docId w15:val="{E53A56DC-D8F1-4AEB-8B54-FC7996DD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82E"/>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182E"/>
    <w:pPr>
      <w:autoSpaceDE w:val="0"/>
      <w:autoSpaceDN w:val="0"/>
      <w:adjustRightInd w:val="0"/>
      <w:spacing w:after="0" w:line="240" w:lineRule="auto"/>
    </w:pPr>
    <w:rPr>
      <w:rFonts w:eastAsia="Times New Roman" w:cs="Times New Roman"/>
      <w:color w:val="000000"/>
      <w:kern w:val="0"/>
      <w:sz w:val="24"/>
      <w:szCs w:val="24"/>
      <w14:ligatures w14:val="none"/>
    </w:rPr>
  </w:style>
  <w:style w:type="paragraph" w:styleId="Header">
    <w:name w:val="header"/>
    <w:basedOn w:val="Normal"/>
    <w:link w:val="HeaderChar"/>
    <w:uiPriority w:val="99"/>
    <w:unhideWhenUsed/>
    <w:rsid w:val="00BA3F2A"/>
    <w:pPr>
      <w:tabs>
        <w:tab w:val="center" w:pos="4680"/>
        <w:tab w:val="right" w:pos="9360"/>
      </w:tabs>
    </w:pPr>
  </w:style>
  <w:style w:type="character" w:customStyle="1" w:styleId="HeaderChar">
    <w:name w:val="Header Char"/>
    <w:basedOn w:val="DefaultParagraphFont"/>
    <w:link w:val="Header"/>
    <w:uiPriority w:val="99"/>
    <w:rsid w:val="00BA3F2A"/>
    <w:rPr>
      <w:rFonts w:eastAsia="Times New Roman" w:cs="Times New Roman"/>
      <w:kern w:val="0"/>
      <w:sz w:val="24"/>
      <w:szCs w:val="24"/>
      <w14:ligatures w14:val="none"/>
    </w:rPr>
  </w:style>
  <w:style w:type="paragraph" w:styleId="Footer">
    <w:name w:val="footer"/>
    <w:basedOn w:val="Normal"/>
    <w:link w:val="FooterChar"/>
    <w:uiPriority w:val="99"/>
    <w:unhideWhenUsed/>
    <w:rsid w:val="00BA3F2A"/>
    <w:pPr>
      <w:tabs>
        <w:tab w:val="center" w:pos="4680"/>
        <w:tab w:val="right" w:pos="9360"/>
      </w:tabs>
    </w:pPr>
  </w:style>
  <w:style w:type="character" w:customStyle="1" w:styleId="FooterChar">
    <w:name w:val="Footer Char"/>
    <w:basedOn w:val="DefaultParagraphFont"/>
    <w:link w:val="Footer"/>
    <w:uiPriority w:val="99"/>
    <w:rsid w:val="00BA3F2A"/>
    <w:rPr>
      <w:rFonts w:eastAsia="Times New Roman" w:cs="Times New Roman"/>
      <w:kern w:val="0"/>
      <w:sz w:val="24"/>
      <w:szCs w:val="24"/>
      <w14:ligatures w14:val="none"/>
    </w:rPr>
  </w:style>
  <w:style w:type="paragraph" w:styleId="ListParagraph">
    <w:name w:val="List Paragraph"/>
    <w:basedOn w:val="Normal"/>
    <w:uiPriority w:val="34"/>
    <w:qFormat/>
    <w:rsid w:val="005302BF"/>
    <w:pPr>
      <w:ind w:left="720"/>
      <w:contextualSpacing/>
    </w:pPr>
  </w:style>
  <w:style w:type="paragraph" w:styleId="FootnoteText">
    <w:name w:val="footnote text"/>
    <w:basedOn w:val="Normal"/>
    <w:link w:val="FootnoteTextChar"/>
    <w:uiPriority w:val="99"/>
    <w:semiHidden/>
    <w:unhideWhenUsed/>
    <w:rsid w:val="000C6D52"/>
    <w:rPr>
      <w:sz w:val="20"/>
      <w:szCs w:val="20"/>
    </w:rPr>
  </w:style>
  <w:style w:type="character" w:customStyle="1" w:styleId="FootnoteTextChar">
    <w:name w:val="Footnote Text Char"/>
    <w:basedOn w:val="DefaultParagraphFont"/>
    <w:link w:val="FootnoteText"/>
    <w:uiPriority w:val="99"/>
    <w:semiHidden/>
    <w:rsid w:val="000C6D52"/>
    <w:rPr>
      <w:rFonts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0C6D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6D3A2-E116-4545-9130-307AA8E4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Hoanh company Nguyen</dc:creator>
  <cp:lastModifiedBy>Ngoc Thang</cp:lastModifiedBy>
  <cp:revision>5</cp:revision>
  <cp:lastPrinted>2024-02-26T07:32:00Z</cp:lastPrinted>
  <dcterms:created xsi:type="dcterms:W3CDTF">2024-09-24T10:13:00Z</dcterms:created>
  <dcterms:modified xsi:type="dcterms:W3CDTF">2024-09-25T10:31:00Z</dcterms:modified>
</cp:coreProperties>
</file>